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Style"/>
      </w:pPr>
      <w:r>
        <w:t>ISO14001:2015 环境内审检查表</w:t>
      </w:r>
    </w:p>
    <w:p>
      <w:pPr>
        <w:pStyle w:val="BodyStyle"/>
        <w:jc w:val="center"/>
      </w:pPr>
      <w:r>
        <w:t>（Word版 可编辑修改）</w:t>
      </w:r>
    </w:p>
    <w:p>
      <w:pPr>
        <w:pStyle w:val="BodyStyle"/>
      </w:pPr>
    </w:p>
    <w:p>
      <w:pPr>
        <w:pStyle w:val="BodyStyle"/>
        <w:jc w:val="center"/>
      </w:pPr>
      <w:r>
        <w:t>编制单位：卓越质量智库</w:t>
      </w:r>
    </w:p>
    <w:p>
      <w:pPr>
        <w:pStyle w:val="BodyStyle"/>
        <w:jc w:val="center"/>
      </w:pPr>
      <w:r>
        <w:t>编制日期：2026年3月</w:t>
      </w:r>
    </w:p>
    <w:p>
      <w:r>
        <w:br w:type="page"/>
      </w:r>
    </w:p>
    <w:p>
      <w:pPr>
        <w:pStyle w:val="H1Style"/>
      </w:pPr>
      <w:r>
        <w:t>一、检查表说明</w:t>
      </w:r>
    </w:p>
    <w:p>
      <w:pPr>
        <w:pStyle w:val="BodyStyle"/>
      </w:pPr>
      <w:r>
        <w:t>本检查表依据ISO14001:2015《环境管理体系 要求及使用指南》编制，覆盖环境因素识别、合规性评价、应急准备与响应、运行控制等核心审核要点。可根据企业行业特性、规模进行定制化修改，用于内部审核、管理评审、外审准备等场景。</w:t>
      </w:r>
    </w:p>
    <w:p>
      <w:pPr>
        <w:pStyle w:val="BodyStyle"/>
      </w:pPr>
      <w:r>
        <w:t>使用说明：</w:t>
      </w:r>
    </w:p>
    <w:p>
      <w:pPr>
        <w:pStyle w:val="BodyStyle"/>
      </w:pPr>
      <w:r>
        <w:t>1. 蓝色区域为核心审核条款，可直接勾选“是/否/不适用”；</w:t>
      </w:r>
    </w:p>
    <w:p>
      <w:pPr>
        <w:pStyle w:val="BodyStyle"/>
      </w:pPr>
      <w:r>
        <w:t>2. “审核发现”栏填写具体证据或不符合项描述；</w:t>
      </w:r>
    </w:p>
    <w:p>
      <w:pPr>
        <w:pStyle w:val="BodyStyle"/>
      </w:pPr>
      <w:r>
        <w:t>3. “整改建议”栏填写改进措施与完成时限。</w:t>
      </w:r>
    </w:p>
    <w:p>
      <w:r>
        <w:br w:type="page"/>
      </w:r>
    </w:p>
    <w:p>
      <w:pPr>
        <w:pStyle w:val="H1Style"/>
      </w:pPr>
      <w:r>
        <w:t>二、ISO14001:2015 环境内审检查表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2"/>
              </w:rPr>
              <w:t>条款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2"/>
              </w:rPr>
              <w:t>审核要点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2"/>
              </w:rPr>
              <w:t>审核方法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2"/>
              </w:rPr>
              <w:t>是/否/不适用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2"/>
              </w:rPr>
              <w:t>审核发现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2"/>
              </w:rPr>
              <w:t>整改建议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4.1 组织所处的环境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是否识别并评估了内外部环境因素（如法规、市场、气候等）对环境管理体系的影响？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查阅环境因素识别清单、内外部环境分析报告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4.2 相关方的需求和期望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是否识别了关键相关方（如监管机构、客户、社区）的环境相关需求？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访谈相关方、查阅需求识别记录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4.3 环境管理体系范围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环境管理体系范围是否清晰界定，是否覆盖了所有相关活动、产品和服务？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查阅体系范围文件、现场核查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5.1 领导作用与承诺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最高管理者是否对环境管理体系的有效性承担最终责任？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查阅管理评审记录、访谈最高管理者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5.2 环境方针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环境方针是否符合组织的战略方向，包含持续改进、污染预防等承诺？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查阅环境方针文件、员工访谈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6.1 环境因素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是否系统识别了活动、产品和服务中的环境因素，并评估了其环境影响？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查阅环境因素识别与评价表、现场核查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6.1.2 合规义务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是否识别并获取了适用的环境法律法规、标准及其他合规要求？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查阅合规义务清单、法规更新记录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6.2 环境目标与实现方案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是否制定了可测量的环境目标，并配套了实现方案与资源保障？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查阅目标文件、方案实施记录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7.1 资源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是否为环境管理体系配备了充足的人员、技术、资金等资源？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查阅资源配置计划、访谈负责人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7.2 能力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相关岗位人员是否具备必要的环境管理能力和培训？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查阅培训记录、员工访谈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7.4 信息交流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是否建立了内外部环境信息交流机制，确保信息及时、准确传递？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查阅交流记录、现场核查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8.1 运行策划和控制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是否对关键环境运行过程进行了策划和控制，以确保符合环境方针和目标？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查阅运行控制程序、现场核查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8.2 应急准备和响应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是否建立了环境应急预案，并定期开展演练？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查阅应急预案、演练记录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9.1 监视、测量、分析和评价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是否对关键环境绩效指标进行了监视、测量和评价？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查阅监测报告、数据分析记录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9.2 内部审核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是否按计划开展内部审核，确保体系有效运行？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查阅内审计划、审核报告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9.3 管理评审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最高管理者是否定期开展管理评审，评估体系的适宜性、充分性和有效性？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查阅管理评审报告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10.1 不符合与纠正措施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对发现的不符合项是否采取了有效的纠正措施，并验证其有效性？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查阅不符合项报告、整改记录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t>10.2 持续改进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是否建立了持续改进机制，不断提升环境管理体系的绩效？</w:t>
            </w:r>
          </w:p>
        </w:tc>
        <w:tc>
          <w:tcPr>
            <w:tcW w:type="dxa" w:w="1440"/>
          </w:tcPr>
          <w:p>
            <w:pPr>
              <w:jc w:val="left"/>
            </w:pPr>
            <w:r>
              <w:t>查阅改进计划、实施记录</w:t>
            </w:r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  <w:tc>
          <w:tcPr>
            <w:tcW w:type="dxa" w:w="1440"/>
          </w:tcPr>
          <w:p>
            <w:pPr>
              <w:jc w:val="left"/>
            </w:pPr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Style">
    <w:name w:val="TitleStyle"/>
    <w:pPr>
      <w:spacing w:after="480"/>
      <w:jc w:val="center"/>
    </w:pPr>
    <w:rPr>
      <w:rFonts w:ascii="黑体" w:hAnsi="黑体" w:eastAsia="黑体"/>
      <w:b/>
      <w:sz w:val="36"/>
    </w:rPr>
  </w:style>
  <w:style w:type="paragraph" w:customStyle="1" w:styleId="H1Style">
    <w:name w:val="H1Style"/>
    <w:pPr>
      <w:spacing w:before="360" w:after="240"/>
    </w:pPr>
    <w:rPr>
      <w:rFonts w:ascii="黑体" w:hAnsi="黑体" w:eastAsia="黑体"/>
      <w:b/>
      <w:sz w:val="28"/>
    </w:rPr>
  </w:style>
  <w:style w:type="paragraph" w:customStyle="1" w:styleId="BodyStyle">
    <w:name w:val="BodyStyle"/>
    <w:pPr>
      <w:spacing w:line="360" w:lineRule="auto" w:after="120"/>
      <w:ind w:firstLine="480"/>
    </w:pPr>
    <w:rPr>
      <w:rFonts w:ascii="宋体" w:hAnsi="宋体" w:eastAsia="宋体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