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年度内部审核计划"/>
      <w:r>
        <w:t xml:space="preserve">年度内部审核计划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：QR-AU-01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：《ISO9001体系文件套包（48）｜管理类记录表单模板》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：《管理类》对应二级程序文件或三级作业指导书（AU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年度内部审核计划</w:t>
            </w:r>
          </w:p>
        </w:tc>
        <w:tc>
          <w:p>
            <w:pPr>
              <w:pStyle w:val="Compact"/>
              <w:jc w:val="left"/>
            </w:pPr>
            <w:r>
              <w:t xml:space="preserve">QR-AU-01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  <w:r>
        <w:t xml:space="preserve">：审核年度｜审核目的与范围（含产品线、厂区、条款、部门边界）｜审核准则（ISO 9001:2015、体系文件、客户要求、适用法规）｜审核频次安排（集中式或滚动式，各次时间）｜审核组组成（组长、组员、专业资格、是否回避本部门）｜受审部门与对应条款矩阵｜计划人日与日程表｜资源需求｜编制／审核／批准签字栏｜分发范围。</w:t>
      </w:r>
    </w:p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内审员不得审核本人所在部门的工作，矩阵中须显式体现回避关系；</w:t>
      </w:r>
    </w:p>
    <w:p>
      <w:pPr>
        <w:numPr>
          <w:ilvl w:val="0"/>
          <w:numId w:val="1001"/>
        </w:numPr>
      </w:pPr>
      <w:r>
        <w:t xml:space="preserve">滚动式审核须保证全年覆盖全部条款与部门，并在计划中标注每次覆盖范围；</w:t>
      </w:r>
    </w:p>
    <w:p>
      <w:pPr>
        <w:numPr>
          <w:ilvl w:val="0"/>
          <w:numId w:val="1001"/>
        </w:numPr>
      </w:pPr>
      <w:r>
        <w:t xml:space="preserve">计划每年 1 月内批准发布，如发生重大变更（如新增产线、重大客诉）可修订并保留修订记录。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2026-10-09T05:20:19Z</dcterms:created>
  <dcterms:modified xsi:type="dcterms:W3CDTF">2026-10-09T05:20:19Z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