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顾客财产登记表"/>
      <w:r>
        <w:t xml:space="preserve">顾客财产登记表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：QR-CS-05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：《ISO9001体系文件套包（54）｜客户服务类记录表单模板》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：《客户服务类》对应二级程序文件或三级作业指导书（CS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顾客财产登记表</w:t>
            </w:r>
          </w:p>
        </w:tc>
        <w:tc>
          <w:p>
            <w:pPr>
              <w:pStyle w:val="Compact"/>
              <w:jc w:val="left"/>
            </w:pPr>
            <w:r>
              <w:t xml:space="preserve">QR-CS-05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适用对象</w:t>
      </w:r>
      <w:r>
        <w:t xml:space="preserve">：顾客提供的图纸、技术资料、软件与程序、模具、工装、检具、样品、包装物、周转器具、设备、测试仪器、原材料，以及顾客个人信息与数据（如涉及）。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登记编号</w:t>
            </w:r>
          </w:p>
        </w:tc>
        <w:tc>
          <w:p>
            <w:pPr>
              <w:pStyle w:val="Compact"/>
              <w:jc w:val="left"/>
            </w:pPr>
            <w:r>
              <w:t xml:space="preserve">GKC-2026-0042</w:t>
            </w:r>
          </w:p>
        </w:tc>
        <w:tc>
          <w:p>
            <w:pPr>
              <w:pStyle w:val="Compact"/>
              <w:jc w:val="left"/>
            </w:pPr>
            <w:r>
              <w:t xml:space="preserve">销售部／仓储</w:t>
            </w:r>
          </w:p>
        </w:tc>
        <w:tc>
          <w:p>
            <w:pPr>
              <w:pStyle w:val="Compact"/>
              <w:jc w:val="left"/>
            </w:pPr>
            <w:r>
              <w:t xml:space="preserve">连续编号，一物一卡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顾客名称／交付联系人</w:t>
            </w:r>
          </w:p>
        </w:tc>
        <w:tc>
          <w:p>
            <w:pPr>
              <w:pStyle w:val="Compact"/>
              <w:jc w:val="left"/>
            </w:pPr>
            <w:r>
              <w:t xml:space="preserve">某企业／李某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与合同一致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财产名称／型号／数量</w:t>
            </w:r>
          </w:p>
        </w:tc>
        <w:tc>
          <w:p>
            <w:pPr>
              <w:pStyle w:val="Compact"/>
              <w:jc w:val="left"/>
            </w:pPr>
            <w:r>
              <w:t xml:space="preserve">注塑模具／MJ-2041／1 副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与顾客交付清单核对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财产类别</w:t>
            </w:r>
          </w:p>
        </w:tc>
        <w:tc>
          <w:p>
            <w:pPr>
              <w:pStyle w:val="Compact"/>
              <w:jc w:val="left"/>
            </w:pPr>
            <w:r>
              <w:t xml:space="preserve">知识产权类／实物类／数据与信息类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不同类别防护要求不同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接收日期／交付方式</w:t>
            </w:r>
          </w:p>
        </w:tc>
        <w:tc>
          <w:p>
            <w:pPr>
              <w:pStyle w:val="Compact"/>
              <w:jc w:val="left"/>
            </w:pPr>
            <w:r>
              <w:t xml:space="preserve">2026-09-20／顾客送厂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现场交接需双方签字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接收时状态验证</w:t>
            </w:r>
          </w:p>
        </w:tc>
        <w:tc>
          <w:p>
            <w:pPr>
              <w:pStyle w:val="Compact"/>
              <w:jc w:val="left"/>
            </w:pPr>
            <w:r>
              <w:t xml:space="preserve">外观完好，试模 3 件合格</w:t>
            </w:r>
          </w:p>
        </w:tc>
        <w:tc>
          <w:p>
            <w:pPr>
              <w:pStyle w:val="Compact"/>
              <w:jc w:val="left"/>
            </w:pPr>
            <w:r>
              <w:t xml:space="preserve">技术部／仓储</w:t>
            </w:r>
          </w:p>
        </w:tc>
        <w:tc>
          <w:p>
            <w:pPr>
              <w:pStyle w:val="Compact"/>
              <w:jc w:val="left"/>
            </w:pPr>
            <w:r>
              <w:t xml:space="preserve">8.5.3 要求的</w:t>
            </w:r>
            <w:r>
              <w:t xml:space="preserve">“</w:t>
            </w:r>
            <w:r>
              <w:t xml:space="preserve">识别与验证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附件与随行资料</w:t>
            </w:r>
          </w:p>
        </w:tc>
        <w:tc>
          <w:p>
            <w:pPr>
              <w:pStyle w:val="Compact"/>
              <w:jc w:val="left"/>
            </w:pPr>
            <w:r>
              <w:t xml:space="preserve">图纸 2 份（A 版）、保养手册 1 份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逐项列明，避免附属件丢失无据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存放位置／标识</w:t>
            </w:r>
          </w:p>
        </w:tc>
        <w:tc>
          <w:p>
            <w:pPr>
              <w:pStyle w:val="Compact"/>
              <w:jc w:val="left"/>
            </w:pPr>
            <w:r>
              <w:t xml:space="preserve">模具库 M-03 架，挂顾客财产蓝标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与组织自有财产物理隔离标识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维护保养要求与记录</w:t>
            </w:r>
          </w:p>
        </w:tc>
        <w:tc>
          <w:p>
            <w:pPr>
              <w:pStyle w:val="Compact"/>
              <w:jc w:val="left"/>
            </w:pPr>
            <w:r>
              <w:t xml:space="preserve">每季度涂防锈油并记录</w:t>
            </w:r>
          </w:p>
        </w:tc>
        <w:tc>
          <w:p>
            <w:pPr>
              <w:pStyle w:val="Compact"/>
              <w:jc w:val="left"/>
            </w:pPr>
            <w:r>
              <w:t xml:space="preserve">仓储／设备</w:t>
            </w:r>
          </w:p>
        </w:tc>
        <w:tc>
          <w:p>
            <w:pPr>
              <w:pStyle w:val="Compact"/>
              <w:jc w:val="left"/>
            </w:pPr>
            <w:r>
              <w:t xml:space="preserve">记录保养日期与执行人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使用部门／启用记录</w:t>
            </w:r>
          </w:p>
        </w:tc>
        <w:tc>
          <w:p>
            <w:pPr>
              <w:pStyle w:val="Compact"/>
              <w:jc w:val="left"/>
            </w:pPr>
            <w:r>
              <w:t xml:space="preserve">生产部，2026-09-22 首次生产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使用前的状态确认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损坏／丢失／不适用报告</w:t>
            </w:r>
          </w:p>
        </w:tc>
        <w:tc>
          <w:p>
            <w:pPr>
              <w:pStyle w:val="Compact"/>
              <w:jc w:val="left"/>
            </w:pPr>
            <w:r>
              <w:t xml:space="preserve">无</w:t>
            </w:r>
          </w:p>
        </w:tc>
        <w:tc>
          <w:p>
            <w:pPr>
              <w:pStyle w:val="Compact"/>
              <w:jc w:val="left"/>
            </w:pPr>
            <w:r>
              <w:t xml:space="preserve">使用部门</w:t>
            </w:r>
          </w:p>
        </w:tc>
        <w:tc>
          <w:p>
            <w:pPr>
              <w:pStyle w:val="Compact"/>
              <w:jc w:val="left"/>
            </w:pPr>
            <w:r>
              <w:t xml:space="preserve">一经发现当日书面上报顾客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定期盘点</w:t>
            </w:r>
          </w:p>
        </w:tc>
        <w:tc>
          <w:p>
            <w:pPr>
              <w:pStyle w:val="Compact"/>
              <w:jc w:val="left"/>
            </w:pPr>
            <w:r>
              <w:t xml:space="preserve">2026-09-30 盘点相符</w:t>
            </w:r>
          </w:p>
        </w:tc>
        <w:tc>
          <w:p>
            <w:pPr>
              <w:pStyle w:val="Compact"/>
              <w:jc w:val="left"/>
            </w:pPr>
            <w:r>
              <w:t xml:space="preserve">仓储</w:t>
            </w:r>
          </w:p>
        </w:tc>
        <w:tc>
          <w:p>
            <w:pPr>
              <w:pStyle w:val="Compact"/>
              <w:jc w:val="left"/>
            </w:pPr>
            <w:r>
              <w:t xml:space="preserve">至少每半年一次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退还日期／接收人签字</w:t>
            </w:r>
          </w:p>
        </w:tc>
        <w:tc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p>
            <w:pPr>
              <w:pStyle w:val="Compact"/>
              <w:jc w:val="left"/>
            </w:pPr>
            <w:r>
              <w:t xml:space="preserve">销售部＋顾客</w:t>
            </w:r>
          </w:p>
        </w:tc>
        <w:tc>
          <w:p>
            <w:pPr>
              <w:pStyle w:val="Compact"/>
              <w:jc w:val="left"/>
            </w:pPr>
            <w:r>
              <w:t xml:space="preserve">退还需双方签字，留存交接单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保密与信息安全措施</w:t>
            </w:r>
          </w:p>
        </w:tc>
        <w:tc>
          <w:p>
            <w:pPr>
              <w:pStyle w:val="Compact"/>
              <w:jc w:val="left"/>
            </w:pPr>
            <w:r>
              <w:t xml:space="preserve">图纸仅限技术部调阅，禁止复制外发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数据类财产须写明访问权限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财产名称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接收日期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存放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盘点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GKC-2026-0042</w:t>
            </w:r>
          </w:p>
        </w:tc>
        <w:tc>
          <w:p>
            <w:pPr>
              <w:pStyle w:val="Compact"/>
              <w:jc w:val="left"/>
            </w:pPr>
            <w:r>
              <w:t xml:space="preserve">注塑模具 MJ-2041</w:t>
            </w:r>
          </w:p>
        </w:tc>
        <w:tc>
          <w:p>
            <w:pPr>
              <w:pStyle w:val="Compact"/>
              <w:jc w:val="left"/>
            </w:pPr>
            <w:r>
              <w:t xml:space="preserve">实物类</w:t>
            </w:r>
          </w:p>
        </w:tc>
        <w:tc>
          <w:p>
            <w:pPr>
              <w:pStyle w:val="Compact"/>
              <w:jc w:val="left"/>
            </w:pPr>
            <w:r>
              <w:t xml:space="preserve">2026-09-20</w:t>
            </w:r>
          </w:p>
        </w:tc>
        <w:tc>
          <w:p>
            <w:pPr>
              <w:pStyle w:val="Compact"/>
              <w:jc w:val="left"/>
            </w:pPr>
            <w:r>
              <w:t xml:space="preserve">完好</w:t>
            </w:r>
          </w:p>
        </w:tc>
        <w:tc>
          <w:p>
            <w:pPr>
              <w:pStyle w:val="Compact"/>
              <w:jc w:val="left"/>
            </w:pPr>
            <w:r>
              <w:t xml:space="preserve">模具库 M-03</w:t>
            </w:r>
          </w:p>
        </w:tc>
        <w:tc>
          <w:p>
            <w:pPr>
              <w:pStyle w:val="Compact"/>
              <w:jc w:val="left"/>
            </w:pPr>
            <w:r>
              <w:t xml:space="preserve">9-30 相符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GKC-2026-0043</w:t>
            </w:r>
          </w:p>
        </w:tc>
        <w:tc>
          <w:p>
            <w:pPr>
              <w:pStyle w:val="Compact"/>
              <w:jc w:val="left"/>
            </w:pPr>
            <w:r>
              <w:t xml:space="preserve">产品图纸 A 版</w:t>
            </w:r>
          </w:p>
        </w:tc>
        <w:tc>
          <w:p>
            <w:pPr>
              <w:pStyle w:val="Compact"/>
              <w:jc w:val="left"/>
            </w:pPr>
            <w:r>
              <w:t xml:space="preserve">知识产权类</w:t>
            </w:r>
          </w:p>
        </w:tc>
        <w:tc>
          <w:p>
            <w:pPr>
              <w:pStyle w:val="Compact"/>
              <w:jc w:val="left"/>
            </w:pPr>
            <w:r>
              <w:t xml:space="preserve">2026-09-20</w:t>
            </w:r>
          </w:p>
        </w:tc>
        <w:tc>
          <w:p>
            <w:pPr>
              <w:pStyle w:val="Compact"/>
              <w:jc w:val="left"/>
            </w:pPr>
            <w:r>
              <w:t xml:space="preserve">齐全 2 份</w:t>
            </w:r>
          </w:p>
        </w:tc>
        <w:tc>
          <w:p>
            <w:pPr>
              <w:pStyle w:val="Compact"/>
              <w:jc w:val="left"/>
            </w:pPr>
            <w:r>
              <w:t xml:space="preserve">技术部图柜</w:t>
            </w:r>
          </w:p>
        </w:tc>
        <w:tc>
          <w:p>
            <w:pPr>
              <w:pStyle w:val="Compact"/>
              <w:jc w:val="left"/>
            </w:pPr>
            <w:r>
              <w:t xml:space="preserve">9-30 相符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：①顾客财产必须与组织自有财产在标识与存放上分开，防止混用、误处置；②顾客财产损坏或丢失时，除按 8.5.3 向顾客报告外，还须评估对交付的影响并记入追溯；③顾客提供的图纸、软件属知识产权类，须在表中明确复制、外发、销毁的管控要求；④顾客财产用于生产时，其验收与使用状态应能在生产记录中被引用。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