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2质量手册下过程识别与条款对照"/>
      <w:r>
        <w:t xml:space="preserve">ISO9001体系文件套包（2）｜质量手册（下）：过程识别与条款对照</w:t>
      </w:r>
      <w:bookmarkEnd w:id="20"/>
    </w:p>
    <w:p>
      <w:pPr>
        <w:pStyle w:val="FirstParagraph"/>
      </w:pPr>
      <w:r>
        <w:t xml:space="preserve">《质量手册（下）》是质量手册的组成部分，与上册配套使用：上册解决</w:t>
      </w:r>
      <w:r>
        <w:t xml:space="preserve">“</w:t>
      </w:r>
      <w:r>
        <w:t xml:space="preserve">承诺与组织</w:t>
      </w:r>
      <w:r>
        <w:t xml:space="preserve">”</w:t>
      </w:r>
      <w:r>
        <w:t xml:space="preserve">（质量方针、质量目标、组织架构与职责分配），下册解决</w:t>
      </w:r>
      <w:r>
        <w:t xml:space="preserve">“</w:t>
      </w:r>
      <w:r>
        <w:t xml:space="preserve">过程与文件架构</w:t>
      </w:r>
      <w:r>
        <w:t xml:space="preserve">”</w:t>
      </w:r>
      <w:r>
        <w:t xml:space="preserve">。本册通过过程清单、乌龟图、过程相互作用图把企业质量管理体系所需的过程识别清楚并规定其顺序与相互作用，再以 ISO 9001:2015 条款与手册章节对照表证明手册对标准全部适用条款的覆盖，最后以程序文件索引把二级程序文件挂接到手册上，形成</w:t>
      </w:r>
      <w:r>
        <w:t xml:space="preserve">“</w:t>
      </w:r>
      <w:r>
        <w:t xml:space="preserve">手册—程序—作业指导书—记录</w:t>
      </w:r>
      <w:r>
        <w:t xml:space="preserve">”</w:t>
      </w:r>
      <w:r>
        <w:t xml:space="preserve">四级文件的顶层骨架。适用企业：正在建立或换版 ISO 9001:2015 体系的各类组织，尤其适合首次认证的中小制造与服务企业，以及需要向认证机构展示过程方法落地证据的企业。本文给出可直接替换填用的过程清单表、乌龟图模板、条款对照表与程序文件索引范本。</w:t>
      </w:r>
    </w:p>
    <w:p>
      <w:pPr>
        <w:pStyle w:val="Heading2"/>
      </w:pPr>
      <w:bookmarkStart w:id="21" w:name="一目的"/>
      <w:r>
        <w:t xml:space="preserve">一、目的</w:t>
      </w:r>
      <w:bookmarkEnd w:id="21"/>
    </w:p>
    <w:p>
      <w:pPr>
        <w:pStyle w:val="FirstParagraph"/>
      </w:pPr>
      <w:r>
        <w:t xml:space="preserve">1.1 规定本公司质量管理体系所需过程的识别方法、过程清单及其顺序和相互作用，确保体系覆盖标准 4.4 条款的全部要求。</w:t>
      </w:r>
    </w:p>
    <w:p>
      <w:pPr>
        <w:pStyle w:val="BodyText"/>
      </w:pPr>
      <w:r>
        <w:t xml:space="preserve">1.2 建立 ISO 9001:2015 标准条款与手册章节、程序文件之间的对应关系，为内部审核、管理评审和认证审核提供检索依据。</w:t>
      </w:r>
    </w:p>
    <w:p>
      <w:pPr>
        <w:pStyle w:val="BodyText"/>
      </w:pPr>
      <w:r>
        <w:t xml:space="preserve">1.3 明确各过程的归属部门（过程所有者）与绩效监测要求，使过程方法从</w:t>
      </w:r>
      <w:r>
        <w:t xml:space="preserve">“</w:t>
      </w:r>
      <w:r>
        <w:t xml:space="preserve">纸面概念</w:t>
      </w:r>
      <w:r>
        <w:t xml:space="preserve">”</w:t>
      </w:r>
      <w:r>
        <w:t xml:space="preserve">落实到</w:t>
      </w:r>
      <w:r>
        <w:t xml:space="preserve">“</w:t>
      </w:r>
      <w:r>
        <w:t xml:space="preserve">日常管理</w:t>
      </w:r>
      <w:r>
        <w:t xml:space="preserve">”</w:t>
      </w:r>
      <w:r>
        <w:t xml:space="preserve">。</w:t>
      </w:r>
    </w:p>
    <w:p>
      <w:pPr>
        <w:pStyle w:val="Heading2"/>
      </w:pPr>
      <w:bookmarkStart w:id="22" w:name="二适用范围"/>
      <w:r>
        <w:t xml:space="preserve">二、适用范围</w:t>
      </w:r>
      <w:bookmarkEnd w:id="22"/>
    </w:p>
    <w:p>
      <w:pPr>
        <w:pStyle w:val="FirstParagraph"/>
      </w:pPr>
      <w:r>
        <w:t xml:space="preserve">2.1 适用于本公司质量管理体系覆盖范围内的全部过程，包括顾客导向过程、支持过程和管理过程。</w:t>
      </w:r>
    </w:p>
    <w:p>
      <w:pPr>
        <w:pStyle w:val="BodyText"/>
      </w:pPr>
      <w:r>
        <w:t xml:space="preserve">2.2 适用于与质量管理体系有关的各部门、各岗位，以及手册所引用的全部程序文件、作业指导书和记录表单。</w:t>
      </w:r>
    </w:p>
    <w:p>
      <w:pPr>
        <w:pStyle w:val="BodyText"/>
      </w:pPr>
      <w:r>
        <w:t xml:space="preserve">2.3 本册与《质量手册（上）》共同构成完整的手册文件；上篇侧重方针目标与组织职责，本册侧重过程识别与文件架构，两者配套使用、不可分割。</w:t>
      </w:r>
    </w:p>
    <w:p>
      <w:pPr>
        <w:pStyle w:val="Heading2"/>
      </w:pPr>
      <w:bookmarkStart w:id="23" w:name="三职责"/>
      <w:r>
        <w:t xml:space="preserve">三、职责</w:t>
      </w:r>
      <w:bookmarkEnd w:id="23"/>
    </w:p>
    <w:p>
      <w:pPr>
        <w:pStyle w:val="FirstParagraph"/>
      </w:pPr>
      <w:r>
        <w:t xml:space="preserve">3.1 总经理：批准过程清单、过程相互作用图及本手册全部章节；任命各过程所有者；主持管理评审，评审过程绩效。</w:t>
      </w:r>
    </w:p>
    <w:p>
      <w:pPr>
        <w:pStyle w:val="BodyText"/>
      </w:pPr>
      <w:r>
        <w:t xml:space="preserve">3.2 管理者代表（质量负责人）：组织过程识别与乌龟图编制、评审；维护条款对照表和程序文件索引的现行有效性；向总经理报告体系绩效。</w:t>
      </w:r>
    </w:p>
    <w:p>
      <w:pPr>
        <w:pStyle w:val="BodyText"/>
      </w:pPr>
      <w:r>
        <w:t xml:space="preserve">3.3 各过程所有者（部门负责人）：按乌龟图要求明确本过程的输入、输出、资源、岗位能力、作业文件与绩效指标；负责本过程绩效数据的收集与改进。</w:t>
      </w:r>
    </w:p>
    <w:p>
      <w:pPr>
        <w:pStyle w:val="BodyText"/>
      </w:pPr>
      <w:r>
        <w:t xml:space="preserve">3.4 文控中心：负责本手册及配套程序文件的分发、受控、更改与回收；登记程序文件索引的版本状态。</w:t>
      </w:r>
    </w:p>
    <w:p>
      <w:pPr>
        <w:pStyle w:val="Heading2"/>
      </w:pPr>
      <w:bookmarkStart w:id="24" w:name="四工作程序手册正文范本"/>
      <w:r>
        <w:t xml:space="preserve">四、工作程序（手册正文范本）</w:t>
      </w:r>
      <w:bookmarkEnd w:id="24"/>
    </w:p>
    <w:p>
      <w:pPr>
        <w:pStyle w:val="Heading3"/>
      </w:pPr>
      <w:bookmarkStart w:id="25" w:name="过程清单手册第-4-章第-1-节范本"/>
      <w:r>
        <w:t xml:space="preserve">4.1 过程清单（手册第 4 章第 1 节范本）</w:t>
      </w:r>
      <w:bookmarkEnd w:id="25"/>
    </w:p>
    <w:p>
      <w:pPr>
        <w:pStyle w:val="FirstParagraph"/>
      </w:pPr>
      <w:r>
        <w:t xml:space="preserve">4.1.1 本公司按过程方法将质量管理体系所需过程分为三类：</w:t>
      </w:r>
    </w:p>
    <w:p>
      <w:pPr>
        <w:pStyle w:val="BodyText"/>
      </w:pPr>
      <w:r>
        <w:t xml:space="preserve">（1）顾客导向过程（COP，Customer Oriented Process）：直接与顾客要求及满意相关的过程，构成产品实现的主流程；</w:t>
      </w:r>
    </w:p>
    <w:p>
      <w:pPr>
        <w:pStyle w:val="BodyText"/>
      </w:pPr>
      <w:r>
        <w:t xml:space="preserve">（2）支持过程（SP，Support Process）：为顾客导向过程提供资源、设备和能力支撑的过程；</w:t>
      </w:r>
    </w:p>
    <w:p>
      <w:pPr>
        <w:pStyle w:val="BodyText"/>
      </w:pPr>
      <w:r>
        <w:t xml:space="preserve">（3）管理过程（MP，Management Process）：为体系提供策划、监视、评价与改进的管理性过程。</w:t>
      </w:r>
    </w:p>
    <w:p>
      <w:pPr>
        <w:pStyle w:val="BodyText"/>
      </w:pPr>
      <w:r>
        <w:t xml:space="preserve">4.1.2 本公司过程清单如下（表 1），各过程所有者负责按 4.2 编制本过程乌龟图：</w:t>
      </w:r>
    </w:p>
    <w:p>
      <w:pPr>
        <w:pStyle w:val="BodyText"/>
      </w:pPr>
      <w:r>
        <w:rPr>
          <w:b/>
        </w:rPr>
        <w:t xml:space="preserve">表 1 质量管理体系过程清单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过程编号</w:t>
            </w:r>
          </w:p>
        </w:tc>
        <w:tc>
          <w:tcPr>
            <w:tcBorders>
              <w:bottom w:val="single"/>
            </w:tcBorders>
            <w:vAlign w:val="bottom"/>
          </w:tcPr>
          <w:p>
            <w:pPr>
              <w:pStyle w:val="Compact"/>
              <w:jc w:val="left"/>
            </w:pPr>
            <w:r>
              <w:t xml:space="preserve">过程名称</w:t>
            </w:r>
          </w:p>
        </w:tc>
        <w:tc>
          <w:tcPr>
            <w:tcBorders>
              <w:bottom w:val="single"/>
            </w:tcBorders>
            <w:vAlign w:val="bottom"/>
          </w:tcPr>
          <w:p>
            <w:pPr>
              <w:pStyle w:val="Compact"/>
              <w:jc w:val="left"/>
            </w:pPr>
            <w:r>
              <w:t xml:space="preserve">过程类型</w:t>
            </w:r>
          </w:p>
        </w:tc>
        <w:tc>
          <w:tcPr>
            <w:tcBorders>
              <w:bottom w:val="single"/>
            </w:tcBorders>
            <w:vAlign w:val="bottom"/>
          </w:tcPr>
          <w:p>
            <w:pPr>
              <w:pStyle w:val="Compact"/>
              <w:jc w:val="left"/>
            </w:pPr>
            <w:r>
              <w:t xml:space="preserve">主责部门</w:t>
            </w:r>
          </w:p>
        </w:tc>
        <w:tc>
          <w:tcPr>
            <w:tcBorders>
              <w:bottom w:val="single"/>
            </w:tcBorders>
            <w:vAlign w:val="bottom"/>
          </w:tcPr>
          <w:p>
            <w:pPr>
              <w:pStyle w:val="Compact"/>
              <w:jc w:val="left"/>
            </w:pPr>
            <w:r>
              <w:t xml:space="preserve">对应标准条款</w:t>
            </w:r>
          </w:p>
        </w:tc>
      </w:tr>
      <w:tr>
        <w:tc>
          <w:p>
            <w:pPr>
              <w:pStyle w:val="Compact"/>
              <w:jc w:val="left"/>
            </w:pPr>
            <w:r>
              <w:t xml:space="preserve">COP1</w:t>
            </w:r>
          </w:p>
        </w:tc>
        <w:tc>
          <w:p>
            <w:pPr>
              <w:pStyle w:val="Compact"/>
              <w:jc w:val="left"/>
            </w:pPr>
            <w:r>
              <w:t xml:space="preserve">顾客要求确定与合同评审</w:t>
            </w:r>
          </w:p>
        </w:tc>
        <w:tc>
          <w:p>
            <w:pPr>
              <w:pStyle w:val="Compact"/>
              <w:jc w:val="left"/>
            </w:pPr>
            <w:r>
              <w:t xml:space="preserve">COP</w:t>
            </w:r>
          </w:p>
        </w:tc>
        <w:tc>
          <w:p>
            <w:pPr>
              <w:pStyle w:val="Compact"/>
              <w:jc w:val="left"/>
            </w:pPr>
            <w:r>
              <w:t xml:space="preserve">销售部</w:t>
            </w:r>
          </w:p>
        </w:tc>
        <w:tc>
          <w:p>
            <w:pPr>
              <w:pStyle w:val="Compact"/>
              <w:jc w:val="left"/>
            </w:pPr>
            <w:r>
              <w:t xml:space="preserve">8.2</w:t>
            </w:r>
          </w:p>
        </w:tc>
      </w:tr>
      <w:tr>
        <w:tc>
          <w:p>
            <w:pPr>
              <w:pStyle w:val="Compact"/>
              <w:jc w:val="left"/>
            </w:pPr>
            <w:r>
              <w:t xml:space="preserve">COP2</w:t>
            </w:r>
          </w:p>
        </w:tc>
        <w:tc>
          <w:p>
            <w:pPr>
              <w:pStyle w:val="Compact"/>
              <w:jc w:val="left"/>
            </w:pPr>
            <w:r>
              <w:t xml:space="preserve">产品设计与开发</w:t>
            </w:r>
          </w:p>
        </w:tc>
        <w:tc>
          <w:p>
            <w:pPr>
              <w:pStyle w:val="Compact"/>
              <w:jc w:val="left"/>
            </w:pPr>
            <w:r>
              <w:t xml:space="preserve">COP</w:t>
            </w:r>
          </w:p>
        </w:tc>
        <w:tc>
          <w:p>
            <w:pPr>
              <w:pStyle w:val="Compact"/>
              <w:jc w:val="left"/>
            </w:pPr>
            <w:r>
              <w:t xml:space="preserve">技术部</w:t>
            </w:r>
          </w:p>
        </w:tc>
        <w:tc>
          <w:p>
            <w:pPr>
              <w:pStyle w:val="Compact"/>
              <w:jc w:val="left"/>
            </w:pPr>
            <w:r>
              <w:t xml:space="preserve">8.3</w:t>
            </w:r>
          </w:p>
        </w:tc>
      </w:tr>
      <w:tr>
        <w:tc>
          <w:p>
            <w:pPr>
              <w:pStyle w:val="Compact"/>
              <w:jc w:val="left"/>
            </w:pPr>
            <w:r>
              <w:t xml:space="preserve">COP3</w:t>
            </w:r>
          </w:p>
        </w:tc>
        <w:tc>
          <w:p>
            <w:pPr>
              <w:pStyle w:val="Compact"/>
              <w:jc w:val="left"/>
            </w:pPr>
            <w:r>
              <w:t xml:space="preserve">采购与供方管理</w:t>
            </w:r>
          </w:p>
        </w:tc>
        <w:tc>
          <w:p>
            <w:pPr>
              <w:pStyle w:val="Compact"/>
              <w:jc w:val="left"/>
            </w:pPr>
            <w:r>
              <w:t xml:space="preserve">COP</w:t>
            </w:r>
          </w:p>
        </w:tc>
        <w:tc>
          <w:p>
            <w:pPr>
              <w:pStyle w:val="Compact"/>
              <w:jc w:val="left"/>
            </w:pPr>
            <w:r>
              <w:t xml:space="preserve">采购部</w:t>
            </w:r>
          </w:p>
        </w:tc>
        <w:tc>
          <w:p>
            <w:pPr>
              <w:pStyle w:val="Compact"/>
              <w:jc w:val="left"/>
            </w:pPr>
            <w:r>
              <w:t xml:space="preserve">8.4</w:t>
            </w:r>
          </w:p>
        </w:tc>
      </w:tr>
      <w:tr>
        <w:tc>
          <w:p>
            <w:pPr>
              <w:pStyle w:val="Compact"/>
              <w:jc w:val="left"/>
            </w:pPr>
            <w:r>
              <w:t xml:space="preserve">COP4</w:t>
            </w:r>
          </w:p>
        </w:tc>
        <w:tc>
          <w:p>
            <w:pPr>
              <w:pStyle w:val="Compact"/>
              <w:jc w:val="left"/>
            </w:pPr>
            <w:r>
              <w:t xml:space="preserve">生产与服务提供</w:t>
            </w:r>
          </w:p>
        </w:tc>
        <w:tc>
          <w:p>
            <w:pPr>
              <w:pStyle w:val="Compact"/>
              <w:jc w:val="left"/>
            </w:pPr>
            <w:r>
              <w:t xml:space="preserve">COP</w:t>
            </w:r>
          </w:p>
        </w:tc>
        <w:tc>
          <w:p>
            <w:pPr>
              <w:pStyle w:val="Compact"/>
              <w:jc w:val="left"/>
            </w:pPr>
            <w:r>
              <w:t xml:space="preserve">生产部</w:t>
            </w:r>
          </w:p>
        </w:tc>
        <w:tc>
          <w:p>
            <w:pPr>
              <w:pStyle w:val="Compact"/>
              <w:jc w:val="left"/>
            </w:pPr>
            <w:r>
              <w:t xml:space="preserve">8.5.1</w:t>
            </w:r>
          </w:p>
        </w:tc>
      </w:tr>
      <w:tr>
        <w:tc>
          <w:p>
            <w:pPr>
              <w:pStyle w:val="Compact"/>
              <w:jc w:val="left"/>
            </w:pPr>
            <w:r>
              <w:t xml:space="preserve">COP5</w:t>
            </w:r>
          </w:p>
        </w:tc>
        <w:tc>
          <w:p>
            <w:pPr>
              <w:pStyle w:val="Compact"/>
              <w:jc w:val="left"/>
            </w:pPr>
            <w:r>
              <w:t xml:space="preserve">产品防护、交付与售后</w:t>
            </w:r>
          </w:p>
        </w:tc>
        <w:tc>
          <w:p>
            <w:pPr>
              <w:pStyle w:val="Compact"/>
              <w:jc w:val="left"/>
            </w:pPr>
            <w:r>
              <w:t xml:space="preserve">COP</w:t>
            </w:r>
          </w:p>
        </w:tc>
        <w:tc>
          <w:p>
            <w:pPr>
              <w:pStyle w:val="Compact"/>
              <w:jc w:val="left"/>
            </w:pPr>
            <w:r>
              <w:t xml:space="preserve">仓储部、销售部</w:t>
            </w:r>
          </w:p>
        </w:tc>
        <w:tc>
          <w:p>
            <w:pPr>
              <w:pStyle w:val="Compact"/>
              <w:jc w:val="left"/>
            </w:pPr>
            <w:r>
              <w:t xml:space="preserve">8.5.4/8.5.5</w:t>
            </w:r>
          </w:p>
        </w:tc>
      </w:tr>
      <w:tr>
        <w:tc>
          <w:p>
            <w:pPr>
              <w:pStyle w:val="Compact"/>
              <w:jc w:val="left"/>
            </w:pPr>
            <w:r>
              <w:t xml:space="preserve">COP6</w:t>
            </w:r>
          </w:p>
        </w:tc>
        <w:tc>
          <w:p>
            <w:pPr>
              <w:pStyle w:val="Compact"/>
              <w:jc w:val="left"/>
            </w:pPr>
            <w:r>
              <w:t xml:space="preserve">顾客满意监视与反馈</w:t>
            </w:r>
          </w:p>
        </w:tc>
        <w:tc>
          <w:p>
            <w:pPr>
              <w:pStyle w:val="Compact"/>
              <w:jc w:val="left"/>
            </w:pPr>
            <w:r>
              <w:t xml:space="preserve">COP</w:t>
            </w:r>
          </w:p>
        </w:tc>
        <w:tc>
          <w:p>
            <w:pPr>
              <w:pStyle w:val="Compact"/>
              <w:jc w:val="left"/>
            </w:pPr>
            <w:r>
              <w:t xml:space="preserve">销售部</w:t>
            </w:r>
          </w:p>
        </w:tc>
        <w:tc>
          <w:p>
            <w:pPr>
              <w:pStyle w:val="Compact"/>
              <w:jc w:val="left"/>
            </w:pPr>
            <w:r>
              <w:t xml:space="preserve">9.1.2</w:t>
            </w:r>
          </w:p>
        </w:tc>
      </w:tr>
      <w:tr>
        <w:tc>
          <w:p>
            <w:pPr>
              <w:pStyle w:val="Compact"/>
              <w:jc w:val="left"/>
            </w:pPr>
            <w:r>
              <w:t xml:space="preserve">SP1</w:t>
            </w:r>
          </w:p>
        </w:tc>
        <w:tc>
          <w:p>
            <w:pPr>
              <w:pStyle w:val="Compact"/>
              <w:jc w:val="left"/>
            </w:pPr>
            <w:r>
              <w:t xml:space="preserve">人力资源管理</w:t>
            </w:r>
          </w:p>
        </w:tc>
        <w:tc>
          <w:p>
            <w:pPr>
              <w:pStyle w:val="Compact"/>
              <w:jc w:val="left"/>
            </w:pPr>
            <w:r>
              <w:t xml:space="preserve">SP</w:t>
            </w:r>
          </w:p>
        </w:tc>
        <w:tc>
          <w:p>
            <w:pPr>
              <w:pStyle w:val="Compact"/>
              <w:jc w:val="left"/>
            </w:pPr>
            <w:r>
              <w:t xml:space="preserve">行政人事部</w:t>
            </w:r>
          </w:p>
        </w:tc>
        <w:tc>
          <w:p>
            <w:pPr>
              <w:pStyle w:val="Compact"/>
              <w:jc w:val="left"/>
            </w:pPr>
            <w:r>
              <w:t xml:space="preserve">7.1.2/7.2/7.3</w:t>
            </w:r>
          </w:p>
        </w:tc>
      </w:tr>
      <w:tr>
        <w:tc>
          <w:p>
            <w:pPr>
              <w:pStyle w:val="Compact"/>
              <w:jc w:val="left"/>
            </w:pPr>
            <w:r>
              <w:t xml:space="preserve">SP2</w:t>
            </w:r>
          </w:p>
        </w:tc>
        <w:tc>
          <w:p>
            <w:pPr>
              <w:pStyle w:val="Compact"/>
              <w:jc w:val="left"/>
            </w:pPr>
            <w:r>
              <w:t xml:space="preserve">基础设施与设备管理</w:t>
            </w:r>
          </w:p>
        </w:tc>
        <w:tc>
          <w:p>
            <w:pPr>
              <w:pStyle w:val="Compact"/>
              <w:jc w:val="left"/>
            </w:pPr>
            <w:r>
              <w:t xml:space="preserve">SP</w:t>
            </w:r>
          </w:p>
        </w:tc>
        <w:tc>
          <w:p>
            <w:pPr>
              <w:pStyle w:val="Compact"/>
              <w:jc w:val="left"/>
            </w:pPr>
            <w:r>
              <w:t xml:space="preserve">设备部</w:t>
            </w:r>
          </w:p>
        </w:tc>
        <w:tc>
          <w:p>
            <w:pPr>
              <w:pStyle w:val="Compact"/>
              <w:jc w:val="left"/>
            </w:pPr>
            <w:r>
              <w:t xml:space="preserve">7.1.3</w:t>
            </w:r>
          </w:p>
        </w:tc>
      </w:tr>
      <w:tr>
        <w:tc>
          <w:p>
            <w:pPr>
              <w:pStyle w:val="Compact"/>
              <w:jc w:val="left"/>
            </w:pPr>
            <w:r>
              <w:t xml:space="preserve">SP3</w:t>
            </w:r>
          </w:p>
        </w:tc>
        <w:tc>
          <w:p>
            <w:pPr>
              <w:pStyle w:val="Compact"/>
              <w:jc w:val="left"/>
            </w:pPr>
            <w:r>
              <w:t xml:space="preserve">监视和测量资源管理</w:t>
            </w:r>
          </w:p>
        </w:tc>
        <w:tc>
          <w:p>
            <w:pPr>
              <w:pStyle w:val="Compact"/>
              <w:jc w:val="left"/>
            </w:pPr>
            <w:r>
              <w:t xml:space="preserve">SP</w:t>
            </w:r>
          </w:p>
        </w:tc>
        <w:tc>
          <w:p>
            <w:pPr>
              <w:pStyle w:val="Compact"/>
              <w:jc w:val="left"/>
            </w:pPr>
            <w:r>
              <w:t xml:space="preserve">质检部</w:t>
            </w:r>
          </w:p>
        </w:tc>
        <w:tc>
          <w:p>
            <w:pPr>
              <w:pStyle w:val="Compact"/>
              <w:jc w:val="left"/>
            </w:pPr>
            <w:r>
              <w:t xml:space="preserve">7.1.5</w:t>
            </w:r>
          </w:p>
        </w:tc>
      </w:tr>
      <w:tr>
        <w:tc>
          <w:p>
            <w:pPr>
              <w:pStyle w:val="Compact"/>
              <w:jc w:val="left"/>
            </w:pPr>
            <w:r>
              <w:t xml:space="preserve">SP4</w:t>
            </w:r>
          </w:p>
        </w:tc>
        <w:tc>
          <w:p>
            <w:pPr>
              <w:pStyle w:val="Compact"/>
              <w:jc w:val="left"/>
            </w:pPr>
            <w:r>
              <w:t xml:space="preserve">文件与记录控制</w:t>
            </w:r>
          </w:p>
        </w:tc>
        <w:tc>
          <w:p>
            <w:pPr>
              <w:pStyle w:val="Compact"/>
              <w:jc w:val="left"/>
            </w:pPr>
            <w:r>
              <w:t xml:space="preserve">SP</w:t>
            </w:r>
          </w:p>
        </w:tc>
        <w:tc>
          <w:p>
            <w:pPr>
              <w:pStyle w:val="Compact"/>
              <w:jc w:val="left"/>
            </w:pPr>
            <w:r>
              <w:t xml:space="preserve">文控中心</w:t>
            </w:r>
          </w:p>
        </w:tc>
        <w:tc>
          <w:p>
            <w:pPr>
              <w:pStyle w:val="Compact"/>
              <w:jc w:val="left"/>
            </w:pPr>
            <w:r>
              <w:t xml:space="preserve">7.5</w:t>
            </w:r>
          </w:p>
        </w:tc>
      </w:tr>
      <w:tr>
        <w:tc>
          <w:p>
            <w:pPr>
              <w:pStyle w:val="Compact"/>
              <w:jc w:val="left"/>
            </w:pPr>
            <w:r>
              <w:t xml:space="preserve">SP5</w:t>
            </w:r>
          </w:p>
        </w:tc>
        <w:tc>
          <w:p>
            <w:pPr>
              <w:pStyle w:val="Compact"/>
              <w:jc w:val="left"/>
            </w:pPr>
            <w:r>
              <w:t xml:space="preserve">知识管理与沟通</w:t>
            </w:r>
          </w:p>
        </w:tc>
        <w:tc>
          <w:p>
            <w:pPr>
              <w:pStyle w:val="Compact"/>
              <w:jc w:val="left"/>
            </w:pPr>
            <w:r>
              <w:t xml:space="preserve">SP</w:t>
            </w:r>
          </w:p>
        </w:tc>
        <w:tc>
          <w:p>
            <w:pPr>
              <w:pStyle w:val="Compact"/>
              <w:jc w:val="left"/>
            </w:pPr>
            <w:r>
              <w:t xml:space="preserve">行政人事部</w:t>
            </w:r>
          </w:p>
        </w:tc>
        <w:tc>
          <w:p>
            <w:pPr>
              <w:pStyle w:val="Compact"/>
              <w:jc w:val="left"/>
            </w:pPr>
            <w:r>
              <w:t xml:space="preserve">7.1.6/7.4</w:t>
            </w:r>
          </w:p>
        </w:tc>
      </w:tr>
      <w:tr>
        <w:tc>
          <w:p>
            <w:pPr>
              <w:pStyle w:val="Compact"/>
              <w:jc w:val="left"/>
            </w:pPr>
            <w:r>
              <w:t xml:space="preserve">MP1</w:t>
            </w:r>
          </w:p>
        </w:tc>
        <w:tc>
          <w:p>
            <w:pPr>
              <w:pStyle w:val="Compact"/>
              <w:jc w:val="left"/>
            </w:pPr>
            <w:r>
              <w:t xml:space="preserve">组织环境与相关方管理</w:t>
            </w:r>
          </w:p>
        </w:tc>
        <w:tc>
          <w:p>
            <w:pPr>
              <w:pStyle w:val="Compact"/>
              <w:jc w:val="left"/>
            </w:pPr>
            <w:r>
              <w:t xml:space="preserve">MP</w:t>
            </w:r>
          </w:p>
        </w:tc>
        <w:tc>
          <w:p>
            <w:pPr>
              <w:pStyle w:val="Compact"/>
              <w:jc w:val="left"/>
            </w:pPr>
            <w:r>
              <w:t xml:space="preserve">总经理</w:t>
            </w:r>
          </w:p>
        </w:tc>
        <w:tc>
          <w:p>
            <w:pPr>
              <w:pStyle w:val="Compact"/>
              <w:jc w:val="left"/>
            </w:pPr>
            <w:r>
              <w:t xml:space="preserve">4.1/4.2</w:t>
            </w:r>
          </w:p>
        </w:tc>
      </w:tr>
      <w:tr>
        <w:tc>
          <w:p>
            <w:pPr>
              <w:pStyle w:val="Compact"/>
              <w:jc w:val="left"/>
            </w:pPr>
            <w:r>
              <w:t xml:space="preserve">MP2</w:t>
            </w:r>
          </w:p>
        </w:tc>
        <w:tc>
          <w:p>
            <w:pPr>
              <w:pStyle w:val="Compact"/>
              <w:jc w:val="left"/>
            </w:pPr>
            <w:r>
              <w:t xml:space="preserve">风险与机遇管理</w:t>
            </w:r>
          </w:p>
        </w:tc>
        <w:tc>
          <w:p>
            <w:pPr>
              <w:pStyle w:val="Compact"/>
              <w:jc w:val="left"/>
            </w:pPr>
            <w:r>
              <w:t xml:space="preserve">MP</w:t>
            </w:r>
          </w:p>
        </w:tc>
        <w:tc>
          <w:p>
            <w:pPr>
              <w:pStyle w:val="Compact"/>
              <w:jc w:val="left"/>
            </w:pPr>
            <w:r>
              <w:t xml:space="preserve">管理者代表</w:t>
            </w:r>
          </w:p>
        </w:tc>
        <w:tc>
          <w:p>
            <w:pPr>
              <w:pStyle w:val="Compact"/>
              <w:jc w:val="left"/>
            </w:pPr>
            <w:r>
              <w:t xml:space="preserve">6.1</w:t>
            </w:r>
          </w:p>
        </w:tc>
      </w:tr>
      <w:tr>
        <w:tc>
          <w:p>
            <w:pPr>
              <w:pStyle w:val="Compact"/>
              <w:jc w:val="left"/>
            </w:pPr>
            <w:r>
              <w:t xml:space="preserve">MP3</w:t>
            </w:r>
          </w:p>
        </w:tc>
        <w:tc>
          <w:p>
            <w:pPr>
              <w:pStyle w:val="Compact"/>
              <w:jc w:val="left"/>
            </w:pPr>
            <w:r>
              <w:t xml:space="preserve">内部审核</w:t>
            </w:r>
          </w:p>
        </w:tc>
        <w:tc>
          <w:p>
            <w:pPr>
              <w:pStyle w:val="Compact"/>
              <w:jc w:val="left"/>
            </w:pPr>
            <w:r>
              <w:t xml:space="preserve">MP</w:t>
            </w:r>
          </w:p>
        </w:tc>
        <w:tc>
          <w:p>
            <w:pPr>
              <w:pStyle w:val="Compact"/>
              <w:jc w:val="left"/>
            </w:pPr>
            <w:r>
              <w:t xml:space="preserve">管理者代表</w:t>
            </w:r>
          </w:p>
        </w:tc>
        <w:tc>
          <w:p>
            <w:pPr>
              <w:pStyle w:val="Compact"/>
              <w:jc w:val="left"/>
            </w:pPr>
            <w:r>
              <w:t xml:space="preserve">9.2</w:t>
            </w:r>
          </w:p>
        </w:tc>
      </w:tr>
      <w:tr>
        <w:tc>
          <w:p>
            <w:pPr>
              <w:pStyle w:val="Compact"/>
              <w:jc w:val="left"/>
            </w:pPr>
            <w:r>
              <w:t xml:space="preserve">MP4</w:t>
            </w:r>
          </w:p>
        </w:tc>
        <w:tc>
          <w:p>
            <w:pPr>
              <w:pStyle w:val="Compact"/>
              <w:jc w:val="left"/>
            </w:pPr>
            <w:r>
              <w:t xml:space="preserve">管理评审</w:t>
            </w:r>
          </w:p>
        </w:tc>
        <w:tc>
          <w:p>
            <w:pPr>
              <w:pStyle w:val="Compact"/>
              <w:jc w:val="left"/>
            </w:pPr>
            <w:r>
              <w:t xml:space="preserve">MP</w:t>
            </w:r>
          </w:p>
        </w:tc>
        <w:tc>
          <w:p>
            <w:pPr>
              <w:pStyle w:val="Compact"/>
              <w:jc w:val="left"/>
            </w:pPr>
            <w:r>
              <w:t xml:space="preserve">总经理</w:t>
            </w:r>
          </w:p>
        </w:tc>
        <w:tc>
          <w:p>
            <w:pPr>
              <w:pStyle w:val="Compact"/>
              <w:jc w:val="left"/>
            </w:pPr>
            <w:r>
              <w:t xml:space="preserve">9.3</w:t>
            </w:r>
          </w:p>
        </w:tc>
      </w:tr>
      <w:tr>
        <w:tc>
          <w:p>
            <w:pPr>
              <w:pStyle w:val="Compact"/>
              <w:jc w:val="left"/>
            </w:pPr>
            <w:r>
              <w:t xml:space="preserve">MP5</w:t>
            </w:r>
          </w:p>
        </w:tc>
        <w:tc>
          <w:p>
            <w:pPr>
              <w:pStyle w:val="Compact"/>
              <w:jc w:val="left"/>
            </w:pPr>
            <w:r>
              <w:t xml:space="preserve">不合格与纠正措施、持续改进</w:t>
            </w:r>
          </w:p>
        </w:tc>
        <w:tc>
          <w:p>
            <w:pPr>
              <w:pStyle w:val="Compact"/>
              <w:jc w:val="left"/>
            </w:pPr>
            <w:r>
              <w:t xml:space="preserve">MP</w:t>
            </w:r>
          </w:p>
        </w:tc>
        <w:tc>
          <w:p>
            <w:pPr>
              <w:pStyle w:val="Compact"/>
              <w:jc w:val="left"/>
            </w:pPr>
            <w:r>
              <w:t xml:space="preserve">管理者代表</w:t>
            </w:r>
          </w:p>
        </w:tc>
        <w:tc>
          <w:p>
            <w:pPr>
              <w:pStyle w:val="Compact"/>
              <w:jc w:val="left"/>
            </w:pPr>
            <w:r>
              <w:t xml:space="preserve">10</w:t>
            </w:r>
          </w:p>
        </w:tc>
      </w:tr>
    </w:tbl>
    <w:p>
      <w:pPr>
        <w:pStyle w:val="BodyText"/>
      </w:pPr>
      <w:r>
        <w:t xml:space="preserve">4.1.3 过程清单每年在管理评审前评审一次；当组织架构、产品类型、外包范围发生重大变化时，由管理者代表组织即时评审并修订本清单。</w:t>
      </w:r>
    </w:p>
    <w:p>
      <w:pPr>
        <w:pStyle w:val="Heading3"/>
      </w:pPr>
      <w:bookmarkStart w:id="26" w:name="乌龟图手册第-4-章第-2-节范本"/>
      <w:r>
        <w:t xml:space="preserve">4.2 乌龟图（手册第 4 章第 2 节范本）</w:t>
      </w:r>
      <w:bookmarkEnd w:id="26"/>
    </w:p>
    <w:p>
      <w:pPr>
        <w:pStyle w:val="FirstParagraph"/>
      </w:pPr>
      <w:r>
        <w:t xml:space="preserve">4.2.1 乌龟图是本公司描述单个过程的标准化工具，由六个要素构成：输入、输出、使用什么（资源）、由谁做（岗位/能力）、如何做（文件/方法）、绩效指标（如何监测）。</w:t>
      </w:r>
    </w:p>
    <w:p>
      <w:pPr>
        <w:pStyle w:val="BodyText"/>
      </w:pPr>
      <w:r>
        <w:t xml:space="preserve">4.2.2 乌龟图填写模板（表 2），各过程所有者按下表逐项填写：</w:t>
      </w:r>
    </w:p>
    <w:p>
      <w:pPr>
        <w:pStyle w:val="BodyText"/>
      </w:pPr>
      <w:r>
        <w:rPr>
          <w:b/>
        </w:rPr>
        <w:t xml:space="preserve">表 2 乌龟图填写模板</w:t>
      </w:r>
    </w:p>
    <w:tbl>
      <w:tblPr>
        <w:tblStyle w:val="Table"/>
        <w:tblW w:type="pct" w:w="0.0"/>
        <w:tblLook w:firstRow="1"/>
      </w:tblPr>
      <w:tblGrid/>
      <w:tr>
        <w:trPr>
          <w:cnfStyle w:firstRow="1"/>
        </w:trPr>
        <w:tc>
          <w:tcPr>
            <w:tcBorders>
              <w:bottom w:val="single"/>
            </w:tcBorders>
            <w:vAlign w:val="bottom"/>
          </w:tcPr>
          <w:p>
            <w:pPr>
              <w:pStyle w:val="Compact"/>
              <w:jc w:val="left"/>
            </w:pPr>
            <w:r>
              <w:t xml:space="preserve">要素</w:t>
            </w:r>
          </w:p>
        </w:tc>
        <w:tc>
          <w:tcPr>
            <w:tcBorders>
              <w:bottom w:val="single"/>
            </w:tcBorders>
            <w:vAlign w:val="bottom"/>
          </w:tcPr>
          <w:p>
            <w:pPr>
              <w:pStyle w:val="Compact"/>
              <w:jc w:val="left"/>
            </w:pPr>
            <w:r>
              <w:t xml:space="preserve">填写要求</w:t>
            </w:r>
          </w:p>
        </w:tc>
        <w:tc>
          <w:tcPr>
            <w:tcBorders>
              <w:bottom w:val="single"/>
            </w:tcBorders>
            <w:vAlign w:val="bottom"/>
          </w:tcPr>
          <w:p>
            <w:pPr>
              <w:pStyle w:val="Compact"/>
              <w:jc w:val="left"/>
            </w:pPr>
            <w:r>
              <w:t xml:space="preserve">示例（以 COP4 生产过程控制为例）</w:t>
            </w:r>
          </w:p>
        </w:tc>
      </w:tr>
      <w:tr>
        <w:tc>
          <w:p>
            <w:pPr>
              <w:pStyle w:val="Compact"/>
              <w:jc w:val="left"/>
            </w:pPr>
            <w:r>
              <w:t xml:space="preserve">过程名称/所有者</w:t>
            </w:r>
          </w:p>
        </w:tc>
        <w:tc>
          <w:p>
            <w:pPr>
              <w:pStyle w:val="Compact"/>
              <w:jc w:val="left"/>
            </w:pPr>
            <w:r>
              <w:t xml:space="preserve">与过程清单一致，注明主责部门</w:t>
            </w:r>
          </w:p>
        </w:tc>
        <w:tc>
          <w:p>
            <w:pPr>
              <w:pStyle w:val="Compact"/>
              <w:jc w:val="left"/>
            </w:pPr>
            <w:r>
              <w:t xml:space="preserve">生产过程控制（COP4）/生产部</w:t>
            </w:r>
          </w:p>
        </w:tc>
      </w:tr>
      <w:tr>
        <w:tc>
          <w:p>
            <w:pPr>
              <w:pStyle w:val="Compact"/>
              <w:jc w:val="left"/>
            </w:pPr>
            <w:r>
              <w:t xml:space="preserve">输入</w:t>
            </w:r>
          </w:p>
        </w:tc>
        <w:tc>
          <w:p>
            <w:pPr>
              <w:pStyle w:val="Compact"/>
              <w:jc w:val="left"/>
            </w:pPr>
            <w:r>
              <w:t xml:space="preserve">上一过程交付物、顾客/法律法规要求</w:t>
            </w:r>
          </w:p>
        </w:tc>
        <w:tc>
          <w:p>
            <w:pPr>
              <w:pStyle w:val="Compact"/>
              <w:jc w:val="left"/>
            </w:pPr>
            <w:r>
              <w:t xml:space="preserve">生产计划、经检验合格的原材料、工艺文件、图纸、顾客特殊要求</w:t>
            </w:r>
          </w:p>
        </w:tc>
      </w:tr>
      <w:tr>
        <w:tc>
          <w:p>
            <w:pPr>
              <w:pStyle w:val="Compact"/>
              <w:jc w:val="left"/>
            </w:pPr>
            <w:r>
              <w:t xml:space="preserve">输出</w:t>
            </w:r>
          </w:p>
        </w:tc>
        <w:tc>
          <w:p>
            <w:pPr>
              <w:pStyle w:val="Compact"/>
              <w:jc w:val="left"/>
            </w:pPr>
            <w:r>
              <w:t xml:space="preserve">本过程交付物、记录、不合格信息</w:t>
            </w:r>
          </w:p>
        </w:tc>
        <w:tc>
          <w:p>
            <w:pPr>
              <w:pStyle w:val="Compact"/>
              <w:jc w:val="left"/>
            </w:pPr>
            <w:r>
              <w:t xml:space="preserve">合格半成品/成品、生产记录、检验申请、不合格品信息、设备点检记录</w:t>
            </w:r>
          </w:p>
        </w:tc>
      </w:tr>
      <w:tr>
        <w:tc>
          <w:p>
            <w:pPr>
              <w:pStyle w:val="Compact"/>
              <w:jc w:val="left"/>
            </w:pPr>
            <w:r>
              <w:t xml:space="preserve">使用什么</w:t>
            </w:r>
          </w:p>
        </w:tc>
        <w:tc>
          <w:p>
            <w:pPr>
              <w:pStyle w:val="Compact"/>
              <w:jc w:val="left"/>
            </w:pPr>
            <w:r>
              <w:t xml:space="preserve">设备、工装、软件、监视测量资源、环境</w:t>
            </w:r>
          </w:p>
        </w:tc>
        <w:tc>
          <w:p>
            <w:pPr>
              <w:pStyle w:val="Compact"/>
              <w:jc w:val="left"/>
            </w:pPr>
            <w:r>
              <w:t xml:space="preserve">生产设备及工装夹具、量检具、温湿度受控环境、MES/ERP 系统</w:t>
            </w:r>
          </w:p>
        </w:tc>
      </w:tr>
      <w:tr>
        <w:tc>
          <w:p>
            <w:pPr>
              <w:pStyle w:val="Compact"/>
              <w:jc w:val="left"/>
            </w:pPr>
            <w:r>
              <w:t xml:space="preserve">由谁做</w:t>
            </w:r>
          </w:p>
        </w:tc>
        <w:tc>
          <w:p>
            <w:pPr>
              <w:pStyle w:val="Compact"/>
              <w:jc w:val="left"/>
            </w:pPr>
            <w:r>
              <w:t xml:space="preserve">岗位及能力要求（培训/持证）</w:t>
            </w:r>
          </w:p>
        </w:tc>
        <w:tc>
          <w:p>
            <w:pPr>
              <w:pStyle w:val="Compact"/>
              <w:jc w:val="left"/>
            </w:pPr>
            <w:r>
              <w:t xml:space="preserve">经培训合格并持上岗证的操作工、班组长、工艺员、巡检员</w:t>
            </w:r>
          </w:p>
        </w:tc>
      </w:tr>
      <w:tr>
        <w:tc>
          <w:p>
            <w:pPr>
              <w:pStyle w:val="Compact"/>
              <w:jc w:val="left"/>
            </w:pPr>
            <w:r>
              <w:t xml:space="preserve">如何做</w:t>
            </w:r>
          </w:p>
        </w:tc>
        <w:tc>
          <w:p>
            <w:pPr>
              <w:pStyle w:val="Compact"/>
              <w:jc w:val="left"/>
            </w:pPr>
            <w:r>
              <w:t xml:space="preserve">引用程序文件、作业指导书、操作规程</w:t>
            </w:r>
          </w:p>
        </w:tc>
        <w:tc>
          <w:p>
            <w:pPr>
              <w:pStyle w:val="Compact"/>
              <w:jc w:val="left"/>
            </w:pPr>
            <w:r>
              <w:t xml:space="preserve">《生产过程控制程序》、各工序《作业指导书》、设备操作规程、首件检验规定</w:t>
            </w:r>
          </w:p>
        </w:tc>
      </w:tr>
      <w:tr>
        <w:tc>
          <w:p>
            <w:pPr>
              <w:pStyle w:val="Compact"/>
              <w:jc w:val="left"/>
            </w:pPr>
            <w:r>
              <w:t xml:space="preserve">绩效指标</w:t>
            </w:r>
          </w:p>
        </w:tc>
        <w:tc>
          <w:p>
            <w:pPr>
              <w:pStyle w:val="Compact"/>
              <w:jc w:val="left"/>
            </w:pPr>
            <w:r>
              <w:t xml:space="preserve">可量化、可监测、与质量目标关联</w:t>
            </w:r>
          </w:p>
        </w:tc>
        <w:tc>
          <w:p>
            <w:pPr>
              <w:pStyle w:val="Compact"/>
              <w:jc w:val="left"/>
            </w:pPr>
            <w:r>
              <w:t xml:space="preserve">一次交验合格率≥98%、设备完好率≥95%、生产计划完成率≥96%、废品率≤1.5%</w:t>
            </w:r>
          </w:p>
        </w:tc>
      </w:tr>
    </w:tbl>
    <w:p>
      <w:pPr>
        <w:pStyle w:val="BodyText"/>
      </w:pPr>
      <w:r>
        <w:t xml:space="preserve">4.2.3 乌龟图编制要求：每个过程一张，由过程所有者组织本部门骨干填写初稿，管理者代表组织评审；绩效指标须与《质量手册（上）》质量目标分解表逐项对应；乌龟图经管理者代表批准后作为受控文件管理，修订须按《文件控制程序》执行。</w:t>
      </w:r>
    </w:p>
    <w:p>
      <w:pPr>
        <w:pStyle w:val="Heading3"/>
      </w:pPr>
      <w:bookmarkStart w:id="27" w:name="过程相互作用图手册第-4-章第-3-节范本"/>
      <w:r>
        <w:t xml:space="preserve">4.3 过程相互作用图（手册第 4 章第 3 节范本）</w:t>
      </w:r>
      <w:bookmarkEnd w:id="27"/>
    </w:p>
    <w:p>
      <w:pPr>
        <w:pStyle w:val="FirstParagraph"/>
      </w:pPr>
      <w:r>
        <w:t xml:space="preserve">4.3.1 本公司各过程的顺序与相互作用如下（文字版相互作用图）：</w:t>
      </w:r>
    </w:p>
    <w:p>
      <w:pPr>
        <w:pStyle w:val="SourceCode"/>
      </w:pPr>
      <w:r>
        <w:rPr>
          <w:rStyle w:val="VerbatimChar"/>
        </w:rPr>
        <w:t xml:space="preserve">                    ┌────────────────────────────────────────┐</w:t>
      </w:r>
      <w:r>
        <w:br/>
      </w:r>
      <w:r>
        <w:rPr>
          <w:rStyle w:val="VerbatimChar"/>
        </w:rPr>
        <w:t xml:space="preserve">                    │  管理过程 MP1～MP5（策划—实施—检查—改进）  │</w:t>
      </w:r>
      <w:r>
        <w:br/>
      </w:r>
      <w:r>
        <w:rPr>
          <w:rStyle w:val="VerbatimChar"/>
        </w:rPr>
        <w:t xml:space="preserve">                    └───────┬────────────────────▲───────────┘</w:t>
      </w:r>
      <w:r>
        <w:br/>
      </w:r>
      <w:r>
        <w:rPr>
          <w:rStyle w:val="VerbatimChar"/>
        </w:rPr>
        <w:t xml:space="preserve">                            │ 策划/资源/目标      │ 绩效报告/改进要求</w:t>
      </w:r>
      <w:r>
        <w:br/>
      </w:r>
      <w:r>
        <w:rPr>
          <w:rStyle w:val="VerbatimChar"/>
        </w:rPr>
        <w:t xml:space="preserve">顾客要求 ──► COP1 ──► COP2 ──► COP3 ──► COP4 ──► COP5 ──► 产品交付</w:t>
      </w:r>
      <w:r>
        <w:br/>
      </w:r>
      <w:r>
        <w:rPr>
          <w:rStyle w:val="VerbatimChar"/>
        </w:rPr>
        <w:t xml:space="preserve">合同评审     设计开发    采购      生产      防护交付               │</w:t>
      </w:r>
      <w:r>
        <w:br/>
      </w:r>
      <w:r>
        <w:rPr>
          <w:rStyle w:val="VerbatimChar"/>
        </w:rPr>
        <w:t xml:space="preserve">                            ▲                    │                ▼</w:t>
      </w:r>
      <w:r>
        <w:br/>
      </w:r>
      <w:r>
        <w:rPr>
          <w:rStyle w:val="VerbatimChar"/>
        </w:rPr>
        <w:t xml:space="preserve">                            └── 支持过程 SP1～SP5 全程支撑 ──► COP6 顾客满意</w:t>
      </w:r>
      <w:r>
        <w:br/>
      </w:r>
      <w:r>
        <w:rPr>
          <w:rStyle w:val="VerbatimChar"/>
        </w:rPr>
        <w:t xml:space="preserve">                                                               监视与反馈（回路）</w:t>
      </w:r>
    </w:p>
    <w:p>
      <w:pPr>
        <w:pStyle w:val="FirstParagraph"/>
      </w:pPr>
      <w:r>
        <w:t xml:space="preserve">4.3.2 相互作用关系说明：</w:t>
      </w:r>
    </w:p>
    <w:p>
      <w:pPr>
        <w:pStyle w:val="BodyText"/>
      </w:pPr>
      <w:r>
        <w:t xml:space="preserve">（1）主流程：顾客要求（含法律法规要求）经 COP1 合同评审确认后，依次通过 COP2 设计开发、COP3 采购、COP4 生产、COP5 防护交付，最终向顾客交付产品与服务；</w:t>
      </w:r>
    </w:p>
    <w:p>
      <w:pPr>
        <w:pStyle w:val="BodyText"/>
      </w:pPr>
      <w:r>
        <w:t xml:space="preserve">（2）支持关系：SP1～SP5 为全部顾客导向过程提供人员、设备、计量、文件与知识支持，任何支持过程失效都会影响主流程输出质量；</w:t>
      </w:r>
    </w:p>
    <w:p>
      <w:pPr>
        <w:pStyle w:val="BodyText"/>
      </w:pPr>
      <w:r>
        <w:t xml:space="preserve">（3）管理闭环：MP1～MP5 构成 PDCA 循环——MP1/MP2 完成策划，MP3 内部审核与 COP6 顾客满意监视完成检查，MP4 管理评审输出改进决策，MP5 落实纠正措施与持续改进，改进结果反馈至策划层形成闭环。</w:t>
      </w:r>
    </w:p>
    <w:p>
      <w:pPr>
        <w:pStyle w:val="BodyText"/>
      </w:pPr>
      <w:r>
        <w:t xml:space="preserve">4.3.3 过程相互作用关系表（表 3），供审核时快速检索：</w:t>
      </w:r>
    </w:p>
    <w:p>
      <w:pPr>
        <w:pStyle w:val="BodyText"/>
      </w:pPr>
      <w:r>
        <w:rPr>
          <w:b/>
        </w:rPr>
        <w:t xml:space="preserve">表 3 顾客导向过程相互作用关系</w:t>
      </w:r>
    </w:p>
    <w:tbl>
      <w:tblPr>
        <w:tblStyle w:val="Table"/>
        <w:tblW w:type="pct" w:w="0.0"/>
        <w:tblLook w:firstRow="1"/>
      </w:tblPr>
      <w:tblGrid/>
      <w:tr>
        <w:trPr>
          <w:cnfStyle w:firstRow="1"/>
        </w:trPr>
        <w:tc>
          <w:tcPr>
            <w:tcBorders>
              <w:bottom w:val="single"/>
            </w:tcBorders>
            <w:vAlign w:val="bottom"/>
          </w:tcPr>
          <w:p>
            <w:pPr>
              <w:pStyle w:val="Compact"/>
              <w:jc w:val="left"/>
            </w:pPr>
            <w:r>
              <w:t xml:space="preserve">过程</w:t>
            </w:r>
          </w:p>
        </w:tc>
        <w:tc>
          <w:tcPr>
            <w:tcBorders>
              <w:bottom w:val="single"/>
            </w:tcBorders>
            <w:vAlign w:val="bottom"/>
          </w:tcPr>
          <w:p>
            <w:pPr>
              <w:pStyle w:val="Compact"/>
              <w:jc w:val="left"/>
            </w:pPr>
            <w:r>
              <w:t xml:space="preserve">上游输入过程</w:t>
            </w:r>
          </w:p>
        </w:tc>
        <w:tc>
          <w:tcPr>
            <w:tcBorders>
              <w:bottom w:val="single"/>
            </w:tcBorders>
            <w:vAlign w:val="bottom"/>
          </w:tcPr>
          <w:p>
            <w:pPr>
              <w:pStyle w:val="Compact"/>
              <w:jc w:val="left"/>
            </w:pPr>
            <w:r>
              <w:t xml:space="preserve">下游输出过程</w:t>
            </w:r>
          </w:p>
        </w:tc>
        <w:tc>
          <w:tcPr>
            <w:tcBorders>
              <w:bottom w:val="single"/>
            </w:tcBorders>
            <w:vAlign w:val="bottom"/>
          </w:tcPr>
          <w:p>
            <w:pPr>
              <w:pStyle w:val="Compact"/>
              <w:jc w:val="left"/>
            </w:pPr>
            <w:r>
              <w:t xml:space="preserve">主要支持过程</w:t>
            </w:r>
          </w:p>
        </w:tc>
      </w:tr>
      <w:tr>
        <w:tc>
          <w:p>
            <w:pPr>
              <w:pStyle w:val="Compact"/>
              <w:jc w:val="left"/>
            </w:pPr>
            <w:r>
              <w:t xml:space="preserve">COP1 合同评审</w:t>
            </w:r>
          </w:p>
        </w:tc>
        <w:tc>
          <w:p>
            <w:pPr>
              <w:pStyle w:val="Compact"/>
              <w:jc w:val="left"/>
            </w:pPr>
            <w:r>
              <w:t xml:space="preserve">顾客要求、MP1 环境分析</w:t>
            </w:r>
          </w:p>
        </w:tc>
        <w:tc>
          <w:p>
            <w:pPr>
              <w:pStyle w:val="Compact"/>
              <w:jc w:val="left"/>
            </w:pPr>
            <w:r>
              <w:t xml:space="preserve">COP2/COP4</w:t>
            </w:r>
          </w:p>
        </w:tc>
        <w:tc>
          <w:p>
            <w:pPr>
              <w:pStyle w:val="Compact"/>
              <w:jc w:val="left"/>
            </w:pPr>
            <w:r>
              <w:t xml:space="preserve">SP4、SP5</w:t>
            </w:r>
          </w:p>
        </w:tc>
      </w:tr>
      <w:tr>
        <w:tc>
          <w:p>
            <w:pPr>
              <w:pStyle w:val="Compact"/>
              <w:jc w:val="left"/>
            </w:pPr>
            <w:r>
              <w:t xml:space="preserve">COP2 设计开发</w:t>
            </w:r>
          </w:p>
        </w:tc>
        <w:tc>
          <w:p>
            <w:pPr>
              <w:pStyle w:val="Compact"/>
              <w:jc w:val="left"/>
            </w:pPr>
            <w:r>
              <w:t xml:space="preserve">COP1 合同要求</w:t>
            </w:r>
          </w:p>
        </w:tc>
        <w:tc>
          <w:p>
            <w:pPr>
              <w:pStyle w:val="Compact"/>
              <w:jc w:val="left"/>
            </w:pPr>
            <w:r>
              <w:t xml:space="preserve">COP3/COP4</w:t>
            </w:r>
          </w:p>
        </w:tc>
        <w:tc>
          <w:p>
            <w:pPr>
              <w:pStyle w:val="Compact"/>
              <w:jc w:val="left"/>
            </w:pPr>
            <w:r>
              <w:t xml:space="preserve">SP1、SP3、SP5</w:t>
            </w:r>
          </w:p>
        </w:tc>
      </w:tr>
      <w:tr>
        <w:tc>
          <w:p>
            <w:pPr>
              <w:pStyle w:val="Compact"/>
              <w:jc w:val="left"/>
            </w:pPr>
            <w:r>
              <w:t xml:space="preserve">COP3 采购</w:t>
            </w:r>
          </w:p>
        </w:tc>
        <w:tc>
          <w:p>
            <w:pPr>
              <w:pStyle w:val="Compact"/>
              <w:jc w:val="left"/>
            </w:pPr>
            <w:r>
              <w:t xml:space="preserve">COP2 物料清单</w:t>
            </w:r>
          </w:p>
        </w:tc>
        <w:tc>
          <w:p>
            <w:pPr>
              <w:pStyle w:val="Compact"/>
              <w:jc w:val="left"/>
            </w:pPr>
            <w:r>
              <w:t xml:space="preserve">COP4</w:t>
            </w:r>
          </w:p>
        </w:tc>
        <w:tc>
          <w:p>
            <w:pPr>
              <w:pStyle w:val="Compact"/>
              <w:jc w:val="left"/>
            </w:pPr>
            <w:r>
              <w:t xml:space="preserve">SP1、SP2、SP4</w:t>
            </w:r>
          </w:p>
        </w:tc>
      </w:tr>
      <w:tr>
        <w:tc>
          <w:p>
            <w:pPr>
              <w:pStyle w:val="Compact"/>
              <w:jc w:val="left"/>
            </w:pPr>
            <w:r>
              <w:t xml:space="preserve">COP4 生产</w:t>
            </w:r>
          </w:p>
        </w:tc>
        <w:tc>
          <w:p>
            <w:pPr>
              <w:pStyle w:val="Compact"/>
              <w:jc w:val="left"/>
            </w:pPr>
            <w:r>
              <w:t xml:space="preserve">COP2/COP3 输出</w:t>
            </w:r>
          </w:p>
        </w:tc>
        <w:tc>
          <w:p>
            <w:pPr>
              <w:pStyle w:val="Compact"/>
              <w:jc w:val="left"/>
            </w:pPr>
            <w:r>
              <w:t xml:space="preserve">COP5</w:t>
            </w:r>
          </w:p>
        </w:tc>
        <w:tc>
          <w:p>
            <w:pPr>
              <w:pStyle w:val="Compact"/>
              <w:jc w:val="left"/>
            </w:pPr>
            <w:r>
              <w:t xml:space="preserve">SP1、SP2、SP3、SP4</w:t>
            </w:r>
          </w:p>
        </w:tc>
      </w:tr>
      <w:tr>
        <w:tc>
          <w:p>
            <w:pPr>
              <w:pStyle w:val="Compact"/>
              <w:jc w:val="left"/>
            </w:pPr>
            <w:r>
              <w:t xml:space="preserve">COP5 防护交付</w:t>
            </w:r>
          </w:p>
        </w:tc>
        <w:tc>
          <w:p>
            <w:pPr>
              <w:pStyle w:val="Compact"/>
              <w:jc w:val="left"/>
            </w:pPr>
            <w:r>
              <w:t xml:space="preserve">COP4 成品</w:t>
            </w:r>
          </w:p>
        </w:tc>
        <w:tc>
          <w:p>
            <w:pPr>
              <w:pStyle w:val="Compact"/>
              <w:jc w:val="left"/>
            </w:pPr>
            <w:r>
              <w:t xml:space="preserve">顾客</w:t>
            </w:r>
          </w:p>
        </w:tc>
        <w:tc>
          <w:p>
            <w:pPr>
              <w:pStyle w:val="Compact"/>
              <w:jc w:val="left"/>
            </w:pPr>
            <w:r>
              <w:t xml:space="preserve">SP2、SP4</w:t>
            </w:r>
          </w:p>
        </w:tc>
      </w:tr>
      <w:tr>
        <w:tc>
          <w:p>
            <w:pPr>
              <w:pStyle w:val="Compact"/>
              <w:jc w:val="left"/>
            </w:pPr>
            <w:r>
              <w:t xml:space="preserve">COP6 满意监视</w:t>
            </w:r>
          </w:p>
        </w:tc>
        <w:tc>
          <w:p>
            <w:pPr>
              <w:pStyle w:val="Compact"/>
              <w:jc w:val="left"/>
            </w:pPr>
            <w:r>
              <w:t xml:space="preserve">顾客反馈、交付数据</w:t>
            </w:r>
          </w:p>
        </w:tc>
        <w:tc>
          <w:p>
            <w:pPr>
              <w:pStyle w:val="Compact"/>
              <w:jc w:val="left"/>
            </w:pPr>
            <w:r>
              <w:t xml:space="preserve">MP4 管理评审</w:t>
            </w:r>
          </w:p>
        </w:tc>
        <w:tc>
          <w:p>
            <w:pPr>
              <w:pStyle w:val="Compact"/>
              <w:jc w:val="left"/>
            </w:pPr>
            <w:r>
              <w:t xml:space="preserve">SP4、SP5</w:t>
            </w:r>
          </w:p>
        </w:tc>
      </w:tr>
    </w:tbl>
    <w:p>
      <w:pPr>
        <w:pStyle w:val="Heading3"/>
      </w:pPr>
      <w:bookmarkStart w:id="28" w:name="条款与手册章节对照表手册第-5-章范本"/>
      <w:r>
        <w:t xml:space="preserve">4.4 条款与手册章节对照表（手册第 5 章范本）</w:t>
      </w:r>
      <w:bookmarkEnd w:id="28"/>
    </w:p>
    <w:p>
      <w:pPr>
        <w:pStyle w:val="FirstParagraph"/>
      </w:pPr>
      <w:r>
        <w:t xml:space="preserve">4.4.1 本手册章节与 ISO 9001:2015 标准条款的对照关系如表 4。该表是认证审核策划、内部审核检查表编制的检索依据。</w:t>
      </w:r>
    </w:p>
    <w:p>
      <w:pPr>
        <w:pStyle w:val="BodyText"/>
      </w:pPr>
      <w:r>
        <w:rPr>
          <w:b/>
        </w:rPr>
        <w:t xml:space="preserve">表 4 ISO 9001:2015 条款与手册章节、程序文件对照表</w:t>
      </w:r>
    </w:p>
    <w:tbl>
      <w:tblPr>
        <w:tblStyle w:val="Table"/>
        <w:tblW w:type="pct" w:w="0.0"/>
        <w:tblLook w:firstRow="1"/>
      </w:tblPr>
      <w:tblGrid/>
      <w:tr>
        <w:trPr>
          <w:cnfStyle w:firstRow="1"/>
        </w:trPr>
        <w:tc>
          <w:tcPr>
            <w:tcBorders>
              <w:bottom w:val="single"/>
            </w:tcBorders>
            <w:vAlign w:val="bottom"/>
          </w:tcPr>
          <w:p>
            <w:pPr>
              <w:pStyle w:val="Compact"/>
              <w:jc w:val="left"/>
            </w:pPr>
            <w:r>
              <w:t xml:space="preserve">标准条款</w:t>
            </w:r>
          </w:p>
        </w:tc>
        <w:tc>
          <w:tcPr>
            <w:tcBorders>
              <w:bottom w:val="single"/>
            </w:tcBorders>
            <w:vAlign w:val="bottom"/>
          </w:tcPr>
          <w:p>
            <w:pPr>
              <w:pStyle w:val="Compact"/>
              <w:jc w:val="left"/>
            </w:pPr>
            <w:r>
              <w:t xml:space="preserve">条款名称</w:t>
            </w:r>
          </w:p>
        </w:tc>
        <w:tc>
          <w:tcPr>
            <w:tcBorders>
              <w:bottom w:val="single"/>
            </w:tcBorders>
            <w:vAlign w:val="bottom"/>
          </w:tcPr>
          <w:p>
            <w:pPr>
              <w:pStyle w:val="Compact"/>
              <w:jc w:val="left"/>
            </w:pPr>
            <w:r>
              <w:t xml:space="preserve">手册章节</w:t>
            </w:r>
          </w:p>
        </w:tc>
        <w:tc>
          <w:tcPr>
            <w:tcBorders>
              <w:bottom w:val="single"/>
            </w:tcBorders>
            <w:vAlign w:val="bottom"/>
          </w:tcPr>
          <w:p>
            <w:pPr>
              <w:pStyle w:val="Compact"/>
              <w:jc w:val="left"/>
            </w:pPr>
            <w:r>
              <w:t xml:space="preserve">对应程序文件/文件</w:t>
            </w:r>
          </w:p>
        </w:tc>
      </w:tr>
      <w:tr>
        <w:tc>
          <w:p>
            <w:pPr>
              <w:pStyle w:val="Compact"/>
              <w:jc w:val="left"/>
            </w:pPr>
            <w:r>
              <w:t xml:space="preserve">4.1</w:t>
            </w:r>
          </w:p>
        </w:tc>
        <w:tc>
          <w:p>
            <w:pPr>
              <w:pStyle w:val="Compact"/>
              <w:jc w:val="left"/>
            </w:pPr>
            <w:r>
              <w:t xml:space="preserve">理解组织及其环境</w:t>
            </w:r>
          </w:p>
        </w:tc>
        <w:tc>
          <w:p>
            <w:pPr>
              <w:pStyle w:val="Compact"/>
              <w:jc w:val="left"/>
            </w:pPr>
            <w:r>
              <w:t xml:space="preserve">第 4 章 4.1</w:t>
            </w:r>
          </w:p>
        </w:tc>
        <w:tc>
          <w:p>
            <w:pPr>
              <w:pStyle w:val="Compact"/>
              <w:jc w:val="left"/>
            </w:pPr>
            <w:r>
              <w:t xml:space="preserve">《组织环境与相关方管理程序》</w:t>
            </w:r>
          </w:p>
        </w:tc>
      </w:tr>
      <w:tr>
        <w:tc>
          <w:p>
            <w:pPr>
              <w:pStyle w:val="Compact"/>
              <w:jc w:val="left"/>
            </w:pPr>
            <w:r>
              <w:t xml:space="preserve">4.2</w:t>
            </w:r>
          </w:p>
        </w:tc>
        <w:tc>
          <w:p>
            <w:pPr>
              <w:pStyle w:val="Compact"/>
              <w:jc w:val="left"/>
            </w:pPr>
            <w:r>
              <w:t xml:space="preserve">理解相关方的需求和期望</w:t>
            </w:r>
          </w:p>
        </w:tc>
        <w:tc>
          <w:p>
            <w:pPr>
              <w:pStyle w:val="Compact"/>
              <w:jc w:val="left"/>
            </w:pPr>
            <w:r>
              <w:t xml:space="preserve">第 4 章 4.2</w:t>
            </w:r>
          </w:p>
        </w:tc>
        <w:tc>
          <w:p>
            <w:pPr>
              <w:pStyle w:val="Compact"/>
              <w:jc w:val="left"/>
            </w:pPr>
            <w:r>
              <w:t xml:space="preserve">《组织环境与相关方管理程序》</w:t>
            </w:r>
          </w:p>
        </w:tc>
      </w:tr>
      <w:tr>
        <w:tc>
          <w:p>
            <w:pPr>
              <w:pStyle w:val="Compact"/>
              <w:jc w:val="left"/>
            </w:pPr>
            <w:r>
              <w:t xml:space="preserve">4.3</w:t>
            </w:r>
          </w:p>
        </w:tc>
        <w:tc>
          <w:p>
            <w:pPr>
              <w:pStyle w:val="Compact"/>
              <w:jc w:val="left"/>
            </w:pPr>
            <w:r>
              <w:t xml:space="preserve">确定质量管理体系的范围</w:t>
            </w:r>
          </w:p>
        </w:tc>
        <w:tc>
          <w:p>
            <w:pPr>
              <w:pStyle w:val="Compact"/>
              <w:jc w:val="left"/>
            </w:pPr>
            <w:r>
              <w:t xml:space="preserve">第 4 章 4.3</w:t>
            </w:r>
          </w:p>
        </w:tc>
        <w:tc>
          <w:p>
            <w:pPr>
              <w:pStyle w:val="Compact"/>
              <w:jc w:val="left"/>
            </w:pPr>
            <w:r>
              <w:t xml:space="preserve">手册第 4 章（含不适用说明）</w:t>
            </w:r>
          </w:p>
        </w:tc>
      </w:tr>
      <w:tr>
        <w:tc>
          <w:p>
            <w:pPr>
              <w:pStyle w:val="Compact"/>
              <w:jc w:val="left"/>
            </w:pPr>
            <w:r>
              <w:t xml:space="preserve">4.4</w:t>
            </w:r>
          </w:p>
        </w:tc>
        <w:tc>
          <w:p>
            <w:pPr>
              <w:pStyle w:val="Compact"/>
              <w:jc w:val="left"/>
            </w:pPr>
            <w:r>
              <w:t xml:space="preserve">质量管理体系及其过程</w:t>
            </w:r>
          </w:p>
        </w:tc>
        <w:tc>
          <w:p>
            <w:pPr>
              <w:pStyle w:val="Compact"/>
              <w:jc w:val="left"/>
            </w:pPr>
            <w:r>
              <w:t xml:space="preserve">第 4 章 4.4</w:t>
            </w:r>
          </w:p>
        </w:tc>
        <w:tc>
          <w:p>
            <w:pPr>
              <w:pStyle w:val="Compact"/>
              <w:jc w:val="left"/>
            </w:pPr>
            <w:r>
              <w:t xml:space="preserve">本册过程清单、乌龟图、相互作用图</w:t>
            </w:r>
          </w:p>
        </w:tc>
      </w:tr>
      <w:tr>
        <w:tc>
          <w:p>
            <w:pPr>
              <w:pStyle w:val="Compact"/>
              <w:jc w:val="left"/>
            </w:pPr>
            <w:r>
              <w:t xml:space="preserve">5.1</w:t>
            </w:r>
          </w:p>
        </w:tc>
        <w:tc>
          <w:p>
            <w:pPr>
              <w:pStyle w:val="Compact"/>
              <w:jc w:val="left"/>
            </w:pPr>
            <w:r>
              <w:t xml:space="preserve">领导作用和承诺</w:t>
            </w:r>
          </w:p>
        </w:tc>
        <w:tc>
          <w:p>
            <w:pPr>
              <w:pStyle w:val="Compact"/>
              <w:jc w:val="left"/>
            </w:pPr>
            <w:r>
              <w:t xml:space="preserve">第 5 章 5.1</w:t>
            </w:r>
          </w:p>
        </w:tc>
        <w:tc>
          <w:p>
            <w:pPr>
              <w:pStyle w:val="Compact"/>
              <w:jc w:val="left"/>
            </w:pPr>
            <w:r>
              <w:t xml:space="preserve">手册第 5 章</w:t>
            </w:r>
          </w:p>
        </w:tc>
      </w:tr>
      <w:tr>
        <w:tc>
          <w:p>
            <w:pPr>
              <w:pStyle w:val="Compact"/>
              <w:jc w:val="left"/>
            </w:pPr>
            <w:r>
              <w:t xml:space="preserve">5.2</w:t>
            </w:r>
          </w:p>
        </w:tc>
        <w:tc>
          <w:p>
            <w:pPr>
              <w:pStyle w:val="Compact"/>
              <w:jc w:val="left"/>
            </w:pPr>
            <w:r>
              <w:t xml:space="preserve">质量方针</w:t>
            </w:r>
          </w:p>
        </w:tc>
        <w:tc>
          <w:p>
            <w:pPr>
              <w:pStyle w:val="Compact"/>
              <w:jc w:val="left"/>
            </w:pPr>
            <w:r>
              <w:t xml:space="preserve">第 5 章 5.2</w:t>
            </w:r>
          </w:p>
        </w:tc>
        <w:tc>
          <w:p>
            <w:pPr>
              <w:pStyle w:val="Compact"/>
              <w:jc w:val="left"/>
            </w:pPr>
            <w:r>
              <w:t xml:space="preserve">《质量方针与质量目标管理程序》</w:t>
            </w:r>
          </w:p>
        </w:tc>
      </w:tr>
      <w:tr>
        <w:tc>
          <w:p>
            <w:pPr>
              <w:pStyle w:val="Compact"/>
              <w:jc w:val="left"/>
            </w:pPr>
            <w:r>
              <w:t xml:space="preserve">5.3</w:t>
            </w:r>
          </w:p>
        </w:tc>
        <w:tc>
          <w:p>
            <w:pPr>
              <w:pStyle w:val="Compact"/>
              <w:jc w:val="left"/>
            </w:pPr>
            <w:r>
              <w:t xml:space="preserve">岗位、职责和权限</w:t>
            </w:r>
          </w:p>
        </w:tc>
        <w:tc>
          <w:p>
            <w:pPr>
              <w:pStyle w:val="Compact"/>
              <w:jc w:val="left"/>
            </w:pPr>
            <w:r>
              <w:t xml:space="preserve">第 5 章 5.3</w:t>
            </w:r>
          </w:p>
        </w:tc>
        <w:tc>
          <w:p>
            <w:pPr>
              <w:pStyle w:val="Compact"/>
              <w:jc w:val="left"/>
            </w:pPr>
            <w:r>
              <w:t xml:space="preserve">手册（上）职责分配表</w:t>
            </w:r>
          </w:p>
        </w:tc>
      </w:tr>
      <w:tr>
        <w:tc>
          <w:p>
            <w:pPr>
              <w:pStyle w:val="Compact"/>
              <w:jc w:val="left"/>
            </w:pPr>
            <w:r>
              <w:t xml:space="preserve">6.1</w:t>
            </w:r>
          </w:p>
        </w:tc>
        <w:tc>
          <w:p>
            <w:pPr>
              <w:pStyle w:val="Compact"/>
              <w:jc w:val="left"/>
            </w:pPr>
            <w:r>
              <w:t xml:space="preserve">应对风险和机遇的措施</w:t>
            </w:r>
          </w:p>
        </w:tc>
        <w:tc>
          <w:p>
            <w:pPr>
              <w:pStyle w:val="Compact"/>
              <w:jc w:val="left"/>
            </w:pPr>
            <w:r>
              <w:t xml:space="preserve">第 6 章 6.1</w:t>
            </w:r>
          </w:p>
        </w:tc>
        <w:tc>
          <w:p>
            <w:pPr>
              <w:pStyle w:val="Compact"/>
              <w:jc w:val="left"/>
            </w:pPr>
            <w:r>
              <w:t xml:space="preserve">《风险与机遇管理程序》</w:t>
            </w:r>
          </w:p>
        </w:tc>
      </w:tr>
      <w:tr>
        <w:tc>
          <w:p>
            <w:pPr>
              <w:pStyle w:val="Compact"/>
              <w:jc w:val="left"/>
            </w:pPr>
            <w:r>
              <w:t xml:space="preserve">6.2</w:t>
            </w:r>
          </w:p>
        </w:tc>
        <w:tc>
          <w:p>
            <w:pPr>
              <w:pStyle w:val="Compact"/>
              <w:jc w:val="left"/>
            </w:pPr>
            <w:r>
              <w:t xml:space="preserve">质量目标及其实现的策划</w:t>
            </w:r>
          </w:p>
        </w:tc>
        <w:tc>
          <w:p>
            <w:pPr>
              <w:pStyle w:val="Compact"/>
              <w:jc w:val="left"/>
            </w:pPr>
            <w:r>
              <w:t xml:space="preserve">第 6 章 6.2</w:t>
            </w:r>
          </w:p>
        </w:tc>
        <w:tc>
          <w:p>
            <w:pPr>
              <w:pStyle w:val="Compact"/>
              <w:jc w:val="left"/>
            </w:pPr>
            <w:r>
              <w:t xml:space="preserve">《质量方针与质量目标管理程序》</w:t>
            </w:r>
          </w:p>
        </w:tc>
      </w:tr>
      <w:tr>
        <w:tc>
          <w:p>
            <w:pPr>
              <w:pStyle w:val="Compact"/>
              <w:jc w:val="left"/>
            </w:pPr>
            <w:r>
              <w:t xml:space="preserve">6.3</w:t>
            </w:r>
          </w:p>
        </w:tc>
        <w:tc>
          <w:p>
            <w:pPr>
              <w:pStyle w:val="Compact"/>
              <w:jc w:val="left"/>
            </w:pPr>
            <w:r>
              <w:t xml:space="preserve">变更的策划</w:t>
            </w:r>
          </w:p>
        </w:tc>
        <w:tc>
          <w:p>
            <w:pPr>
              <w:pStyle w:val="Compact"/>
              <w:jc w:val="left"/>
            </w:pPr>
            <w:r>
              <w:t xml:space="preserve">第 6 章 6.3</w:t>
            </w:r>
          </w:p>
        </w:tc>
        <w:tc>
          <w:p>
            <w:pPr>
              <w:pStyle w:val="Compact"/>
              <w:jc w:val="left"/>
            </w:pPr>
            <w:r>
              <w:t xml:space="preserve">《变更管理程序》</w:t>
            </w:r>
          </w:p>
        </w:tc>
      </w:tr>
      <w:tr>
        <w:tc>
          <w:p>
            <w:pPr>
              <w:pStyle w:val="Compact"/>
              <w:jc w:val="left"/>
            </w:pPr>
            <w:r>
              <w:t xml:space="preserve">7.1.1/7.1.2</w:t>
            </w:r>
          </w:p>
        </w:tc>
        <w:tc>
          <w:p>
            <w:pPr>
              <w:pStyle w:val="Compact"/>
              <w:jc w:val="left"/>
            </w:pPr>
            <w:r>
              <w:t xml:space="preserve">资源/人员</w:t>
            </w:r>
          </w:p>
        </w:tc>
        <w:tc>
          <w:p>
            <w:pPr>
              <w:pStyle w:val="Compact"/>
              <w:jc w:val="left"/>
            </w:pPr>
            <w:r>
              <w:t xml:space="preserve">第 7 章 7.1</w:t>
            </w:r>
          </w:p>
        </w:tc>
        <w:tc>
          <w:p>
            <w:pPr>
              <w:pStyle w:val="Compact"/>
              <w:jc w:val="left"/>
            </w:pPr>
            <w:r>
              <w:t xml:space="preserve">《人力资源管理程序》</w:t>
            </w:r>
          </w:p>
        </w:tc>
      </w:tr>
      <w:tr>
        <w:tc>
          <w:p>
            <w:pPr>
              <w:pStyle w:val="Compact"/>
              <w:jc w:val="left"/>
            </w:pPr>
            <w:r>
              <w:t xml:space="preserve">7.1.3</w:t>
            </w:r>
          </w:p>
        </w:tc>
        <w:tc>
          <w:p>
            <w:pPr>
              <w:pStyle w:val="Compact"/>
              <w:jc w:val="left"/>
            </w:pPr>
            <w:r>
              <w:t xml:space="preserve">基础设施</w:t>
            </w:r>
          </w:p>
        </w:tc>
        <w:tc>
          <w:p>
            <w:pPr>
              <w:pStyle w:val="Compact"/>
              <w:jc w:val="left"/>
            </w:pPr>
            <w:r>
              <w:t xml:space="preserve">第 7 章 7.1</w:t>
            </w:r>
          </w:p>
        </w:tc>
        <w:tc>
          <w:p>
            <w:pPr>
              <w:pStyle w:val="Compact"/>
              <w:jc w:val="left"/>
            </w:pPr>
            <w:r>
              <w:t xml:space="preserve">《基础设施与设备管理程序》</w:t>
            </w:r>
          </w:p>
        </w:tc>
      </w:tr>
      <w:tr>
        <w:tc>
          <w:p>
            <w:pPr>
              <w:pStyle w:val="Compact"/>
              <w:jc w:val="left"/>
            </w:pPr>
            <w:r>
              <w:t xml:space="preserve">7.1.4</w:t>
            </w:r>
          </w:p>
        </w:tc>
        <w:tc>
          <w:p>
            <w:pPr>
              <w:pStyle w:val="Compact"/>
              <w:jc w:val="left"/>
            </w:pPr>
            <w:r>
              <w:t xml:space="preserve">过程运行环境</w:t>
            </w:r>
          </w:p>
        </w:tc>
        <w:tc>
          <w:p>
            <w:pPr>
              <w:pStyle w:val="Compact"/>
              <w:jc w:val="left"/>
            </w:pPr>
            <w:r>
              <w:t xml:space="preserve">第 7 章 7.1</w:t>
            </w:r>
          </w:p>
        </w:tc>
        <w:tc>
          <w:p>
            <w:pPr>
              <w:pStyle w:val="Compact"/>
              <w:jc w:val="left"/>
            </w:pPr>
            <w:r>
              <w:t xml:space="preserve">手册 7.1.4 条文（现场管理要求）</w:t>
            </w:r>
          </w:p>
        </w:tc>
      </w:tr>
      <w:tr>
        <w:tc>
          <w:p>
            <w:pPr>
              <w:pStyle w:val="Compact"/>
              <w:jc w:val="left"/>
            </w:pPr>
            <w:r>
              <w:t xml:space="preserve">7.1.5</w:t>
            </w:r>
          </w:p>
        </w:tc>
        <w:tc>
          <w:p>
            <w:pPr>
              <w:pStyle w:val="Compact"/>
              <w:jc w:val="left"/>
            </w:pPr>
            <w:r>
              <w:t xml:space="preserve">监视和测量资源</w:t>
            </w:r>
          </w:p>
        </w:tc>
        <w:tc>
          <w:p>
            <w:pPr>
              <w:pStyle w:val="Compact"/>
              <w:jc w:val="left"/>
            </w:pPr>
            <w:r>
              <w:t xml:space="preserve">第 7 章 7.1</w:t>
            </w:r>
          </w:p>
        </w:tc>
        <w:tc>
          <w:p>
            <w:pPr>
              <w:pStyle w:val="Compact"/>
              <w:jc w:val="left"/>
            </w:pPr>
            <w:r>
              <w:t xml:space="preserve">《监视和测量资源控制程序》</w:t>
            </w:r>
          </w:p>
        </w:tc>
      </w:tr>
      <w:tr>
        <w:tc>
          <w:p>
            <w:pPr>
              <w:pStyle w:val="Compact"/>
              <w:jc w:val="left"/>
            </w:pPr>
            <w:r>
              <w:t xml:space="preserve">7.1.6</w:t>
            </w:r>
          </w:p>
        </w:tc>
        <w:tc>
          <w:p>
            <w:pPr>
              <w:pStyle w:val="Compact"/>
              <w:jc w:val="left"/>
            </w:pPr>
            <w:r>
              <w:t xml:space="preserve">组织的知识</w:t>
            </w:r>
          </w:p>
        </w:tc>
        <w:tc>
          <w:p>
            <w:pPr>
              <w:pStyle w:val="Compact"/>
              <w:jc w:val="left"/>
            </w:pPr>
            <w:r>
              <w:t xml:space="preserve">第 7 章 7.1</w:t>
            </w:r>
          </w:p>
        </w:tc>
        <w:tc>
          <w:p>
            <w:pPr>
              <w:pStyle w:val="Compact"/>
              <w:jc w:val="left"/>
            </w:pPr>
            <w:r>
              <w:t xml:space="preserve">《知识管理程序》</w:t>
            </w:r>
          </w:p>
        </w:tc>
      </w:tr>
      <w:tr>
        <w:tc>
          <w:p>
            <w:pPr>
              <w:pStyle w:val="Compact"/>
              <w:jc w:val="left"/>
            </w:pPr>
            <w:r>
              <w:t xml:space="preserve">7.2</w:t>
            </w:r>
          </w:p>
        </w:tc>
        <w:tc>
          <w:p>
            <w:pPr>
              <w:pStyle w:val="Compact"/>
              <w:jc w:val="left"/>
            </w:pPr>
            <w:r>
              <w:t xml:space="preserve">能力</w:t>
            </w:r>
          </w:p>
        </w:tc>
        <w:tc>
          <w:p>
            <w:pPr>
              <w:pStyle w:val="Compact"/>
              <w:jc w:val="left"/>
            </w:pPr>
            <w:r>
              <w:t xml:space="preserve">第 7 章 7.2</w:t>
            </w:r>
          </w:p>
        </w:tc>
        <w:tc>
          <w:p>
            <w:pPr>
              <w:pStyle w:val="Compact"/>
              <w:jc w:val="left"/>
            </w:pPr>
            <w:r>
              <w:t xml:space="preserve">《人力资源管理程序》</w:t>
            </w:r>
          </w:p>
        </w:tc>
      </w:tr>
      <w:tr>
        <w:tc>
          <w:p>
            <w:pPr>
              <w:pStyle w:val="Compact"/>
              <w:jc w:val="left"/>
            </w:pPr>
            <w:r>
              <w:t xml:space="preserve">7.3</w:t>
            </w:r>
          </w:p>
        </w:tc>
        <w:tc>
          <w:p>
            <w:pPr>
              <w:pStyle w:val="Compact"/>
              <w:jc w:val="left"/>
            </w:pPr>
            <w:r>
              <w:t xml:space="preserve">意识</w:t>
            </w:r>
          </w:p>
        </w:tc>
        <w:tc>
          <w:p>
            <w:pPr>
              <w:pStyle w:val="Compact"/>
              <w:jc w:val="left"/>
            </w:pPr>
            <w:r>
              <w:t xml:space="preserve">第 7 章 7.3</w:t>
            </w:r>
          </w:p>
        </w:tc>
        <w:tc>
          <w:p>
            <w:pPr>
              <w:pStyle w:val="Compact"/>
              <w:jc w:val="left"/>
            </w:pPr>
            <w:r>
              <w:t xml:space="preserve">手册 7.3 条文、入职与年度培训</w:t>
            </w:r>
          </w:p>
        </w:tc>
      </w:tr>
      <w:tr>
        <w:tc>
          <w:p>
            <w:pPr>
              <w:pStyle w:val="Compact"/>
              <w:jc w:val="left"/>
            </w:pPr>
            <w:r>
              <w:t xml:space="preserve">7.4</w:t>
            </w:r>
          </w:p>
        </w:tc>
        <w:tc>
          <w:p>
            <w:pPr>
              <w:pStyle w:val="Compact"/>
              <w:jc w:val="left"/>
            </w:pPr>
            <w:r>
              <w:t xml:space="preserve">沟通</w:t>
            </w:r>
          </w:p>
        </w:tc>
        <w:tc>
          <w:p>
            <w:pPr>
              <w:pStyle w:val="Compact"/>
              <w:jc w:val="left"/>
            </w:pPr>
            <w:r>
              <w:t xml:space="preserve">第 7 章 7.4</w:t>
            </w:r>
          </w:p>
        </w:tc>
        <w:tc>
          <w:p>
            <w:pPr>
              <w:pStyle w:val="Compact"/>
              <w:jc w:val="left"/>
            </w:pPr>
            <w:r>
              <w:t xml:space="preserve">《沟通管理程序》</w:t>
            </w:r>
          </w:p>
        </w:tc>
      </w:tr>
      <w:tr>
        <w:tc>
          <w:p>
            <w:pPr>
              <w:pStyle w:val="Compact"/>
              <w:jc w:val="left"/>
            </w:pPr>
            <w:r>
              <w:t xml:space="preserve">7.5</w:t>
            </w:r>
          </w:p>
        </w:tc>
        <w:tc>
          <w:p>
            <w:pPr>
              <w:pStyle w:val="Compact"/>
              <w:jc w:val="left"/>
            </w:pPr>
            <w:r>
              <w:t xml:space="preserve">成文信息</w:t>
            </w:r>
          </w:p>
        </w:tc>
        <w:tc>
          <w:p>
            <w:pPr>
              <w:pStyle w:val="Compact"/>
              <w:jc w:val="left"/>
            </w:pPr>
            <w:r>
              <w:t xml:space="preserve">第 7 章 7.5</w:t>
            </w:r>
          </w:p>
        </w:tc>
        <w:tc>
          <w:p>
            <w:pPr>
              <w:pStyle w:val="Compact"/>
              <w:jc w:val="left"/>
            </w:pPr>
            <w:r>
              <w:t xml:space="preserve">《文件控制程序》《记录控制程序》</w:t>
            </w:r>
          </w:p>
        </w:tc>
      </w:tr>
      <w:tr>
        <w:tc>
          <w:p>
            <w:pPr>
              <w:pStyle w:val="Compact"/>
              <w:jc w:val="left"/>
            </w:pPr>
            <w:r>
              <w:t xml:space="preserve">8.1</w:t>
            </w:r>
          </w:p>
        </w:tc>
        <w:tc>
          <w:p>
            <w:pPr>
              <w:pStyle w:val="Compact"/>
              <w:jc w:val="left"/>
            </w:pPr>
            <w:r>
              <w:t xml:space="preserve">运行策划和控制</w:t>
            </w:r>
          </w:p>
        </w:tc>
        <w:tc>
          <w:p>
            <w:pPr>
              <w:pStyle w:val="Compact"/>
              <w:jc w:val="left"/>
            </w:pPr>
            <w:r>
              <w:t xml:space="preserve">第 8 章 8.1</w:t>
            </w:r>
          </w:p>
        </w:tc>
        <w:tc>
          <w:p>
            <w:pPr>
              <w:pStyle w:val="Compact"/>
              <w:jc w:val="left"/>
            </w:pPr>
            <w:r>
              <w:t xml:space="preserve">《产品实现策划程序》</w:t>
            </w:r>
          </w:p>
        </w:tc>
      </w:tr>
      <w:tr>
        <w:tc>
          <w:p>
            <w:pPr>
              <w:pStyle w:val="Compact"/>
              <w:jc w:val="left"/>
            </w:pPr>
            <w:r>
              <w:t xml:space="preserve">8.2</w:t>
            </w:r>
          </w:p>
        </w:tc>
        <w:tc>
          <w:p>
            <w:pPr>
              <w:pStyle w:val="Compact"/>
              <w:jc w:val="left"/>
            </w:pPr>
            <w:r>
              <w:t xml:space="preserve">产品和服务的要求</w:t>
            </w:r>
          </w:p>
        </w:tc>
        <w:tc>
          <w:p>
            <w:pPr>
              <w:pStyle w:val="Compact"/>
              <w:jc w:val="left"/>
            </w:pPr>
            <w:r>
              <w:t xml:space="preserve">第 8 章 8.2</w:t>
            </w:r>
          </w:p>
        </w:tc>
        <w:tc>
          <w:p>
            <w:pPr>
              <w:pStyle w:val="Compact"/>
              <w:jc w:val="left"/>
            </w:pPr>
            <w:r>
              <w:t xml:space="preserve">《与顾客有关的过程控制程序》</w:t>
            </w:r>
          </w:p>
        </w:tc>
      </w:tr>
      <w:tr>
        <w:tc>
          <w:p>
            <w:pPr>
              <w:pStyle w:val="Compact"/>
              <w:jc w:val="left"/>
            </w:pPr>
            <w:r>
              <w:t xml:space="preserve">8.3</w:t>
            </w:r>
          </w:p>
        </w:tc>
        <w:tc>
          <w:p>
            <w:pPr>
              <w:pStyle w:val="Compact"/>
              <w:jc w:val="left"/>
            </w:pPr>
            <w:r>
              <w:t xml:space="preserve">设计和开发</w:t>
            </w:r>
          </w:p>
        </w:tc>
        <w:tc>
          <w:p>
            <w:pPr>
              <w:pStyle w:val="Compact"/>
              <w:jc w:val="left"/>
            </w:pPr>
            <w:r>
              <w:t xml:space="preserve">第 8 章 8.3</w:t>
            </w:r>
          </w:p>
        </w:tc>
        <w:tc>
          <w:p>
            <w:pPr>
              <w:pStyle w:val="Compact"/>
              <w:jc w:val="left"/>
            </w:pPr>
            <w:r>
              <w:t xml:space="preserve">《设计和开发控制程序》</w:t>
            </w:r>
          </w:p>
        </w:tc>
      </w:tr>
      <w:tr>
        <w:tc>
          <w:p>
            <w:pPr>
              <w:pStyle w:val="Compact"/>
              <w:jc w:val="left"/>
            </w:pPr>
            <w:r>
              <w:t xml:space="preserve">8.4</w:t>
            </w:r>
          </w:p>
        </w:tc>
        <w:tc>
          <w:p>
            <w:pPr>
              <w:pStyle w:val="Compact"/>
              <w:jc w:val="left"/>
            </w:pPr>
            <w:r>
              <w:t xml:space="preserve">外部提供的过程、产品和服务的控制</w:t>
            </w:r>
          </w:p>
        </w:tc>
        <w:tc>
          <w:p>
            <w:pPr>
              <w:pStyle w:val="Compact"/>
              <w:jc w:val="left"/>
            </w:pPr>
            <w:r>
              <w:t xml:space="preserve">第 8 章 8.4</w:t>
            </w:r>
          </w:p>
        </w:tc>
        <w:tc>
          <w:p>
            <w:pPr>
              <w:pStyle w:val="Compact"/>
              <w:jc w:val="left"/>
            </w:pPr>
            <w:r>
              <w:t xml:space="preserve">《采购与外部提供控制程序》</w:t>
            </w:r>
          </w:p>
        </w:tc>
      </w:tr>
      <w:tr>
        <w:tc>
          <w:p>
            <w:pPr>
              <w:pStyle w:val="Compact"/>
              <w:jc w:val="left"/>
            </w:pPr>
            <w:r>
              <w:t xml:space="preserve">8.5</w:t>
            </w:r>
          </w:p>
        </w:tc>
        <w:tc>
          <w:p>
            <w:pPr>
              <w:pStyle w:val="Compact"/>
              <w:jc w:val="left"/>
            </w:pPr>
            <w:r>
              <w:t xml:space="preserve">生产和服务提供</w:t>
            </w:r>
          </w:p>
        </w:tc>
        <w:tc>
          <w:p>
            <w:pPr>
              <w:pStyle w:val="Compact"/>
              <w:jc w:val="left"/>
            </w:pPr>
            <w:r>
              <w:t xml:space="preserve">第 8 章 8.5</w:t>
            </w:r>
          </w:p>
        </w:tc>
        <w:tc>
          <w:p>
            <w:pPr>
              <w:pStyle w:val="Compact"/>
              <w:jc w:val="left"/>
            </w:pPr>
            <w:r>
              <w:t xml:space="preserve">《生产过程控制程序》《标识和可追溯性控制程序》《顾客财产控制程序》《产品防护控制程序》</w:t>
            </w:r>
          </w:p>
        </w:tc>
      </w:tr>
      <w:tr>
        <w:tc>
          <w:p>
            <w:pPr>
              <w:pStyle w:val="Compact"/>
              <w:jc w:val="left"/>
            </w:pPr>
            <w:r>
              <w:t xml:space="preserve">8.6</w:t>
            </w:r>
          </w:p>
        </w:tc>
        <w:tc>
          <w:p>
            <w:pPr>
              <w:pStyle w:val="Compact"/>
              <w:jc w:val="left"/>
            </w:pPr>
            <w:r>
              <w:t xml:space="preserve">产品和服务的放行</w:t>
            </w:r>
          </w:p>
        </w:tc>
        <w:tc>
          <w:p>
            <w:pPr>
              <w:pStyle w:val="Compact"/>
              <w:jc w:val="left"/>
            </w:pPr>
            <w:r>
              <w:t xml:space="preserve">第 8 章 8.6</w:t>
            </w:r>
          </w:p>
        </w:tc>
        <w:tc>
          <w:p>
            <w:pPr>
              <w:pStyle w:val="Compact"/>
              <w:jc w:val="left"/>
            </w:pPr>
            <w:r>
              <w:t xml:space="preserve">《产品放行控制程序》</w:t>
            </w:r>
          </w:p>
        </w:tc>
      </w:tr>
      <w:tr>
        <w:tc>
          <w:p>
            <w:pPr>
              <w:pStyle w:val="Compact"/>
              <w:jc w:val="left"/>
            </w:pPr>
            <w:r>
              <w:t xml:space="preserve">8.7</w:t>
            </w:r>
          </w:p>
        </w:tc>
        <w:tc>
          <w:p>
            <w:pPr>
              <w:pStyle w:val="Compact"/>
              <w:jc w:val="left"/>
            </w:pPr>
            <w:r>
              <w:t xml:space="preserve">不合格输出的控制</w:t>
            </w:r>
          </w:p>
        </w:tc>
        <w:tc>
          <w:p>
            <w:pPr>
              <w:pStyle w:val="Compact"/>
              <w:jc w:val="left"/>
            </w:pPr>
            <w:r>
              <w:t xml:space="preserve">第 8 章 8.7</w:t>
            </w:r>
          </w:p>
        </w:tc>
        <w:tc>
          <w:p>
            <w:pPr>
              <w:pStyle w:val="Compact"/>
              <w:jc w:val="left"/>
            </w:pPr>
            <w:r>
              <w:t xml:space="preserve">《不合格品控制程序》</w:t>
            </w:r>
          </w:p>
        </w:tc>
      </w:tr>
      <w:tr>
        <w:tc>
          <w:p>
            <w:pPr>
              <w:pStyle w:val="Compact"/>
              <w:jc w:val="left"/>
            </w:pPr>
            <w:r>
              <w:t xml:space="preserve">9.1</w:t>
            </w:r>
          </w:p>
        </w:tc>
        <w:tc>
          <w:p>
            <w:pPr>
              <w:pStyle w:val="Compact"/>
              <w:jc w:val="left"/>
            </w:pPr>
            <w:r>
              <w:t xml:space="preserve">监视、测量、分析和评价</w:t>
            </w:r>
          </w:p>
        </w:tc>
        <w:tc>
          <w:p>
            <w:pPr>
              <w:pStyle w:val="Compact"/>
              <w:jc w:val="left"/>
            </w:pPr>
            <w:r>
              <w:t xml:space="preserve">第 9 章 9.1</w:t>
            </w:r>
          </w:p>
        </w:tc>
        <w:tc>
          <w:p>
            <w:pPr>
              <w:pStyle w:val="Compact"/>
              <w:jc w:val="left"/>
            </w:pPr>
            <w:r>
              <w:t xml:space="preserve">《顾客满意监视测量程序》《数据分析与评价程序》</w:t>
            </w:r>
          </w:p>
        </w:tc>
      </w:tr>
      <w:tr>
        <w:tc>
          <w:p>
            <w:pPr>
              <w:pStyle w:val="Compact"/>
              <w:jc w:val="left"/>
            </w:pPr>
            <w:r>
              <w:t xml:space="preserve">9.2</w:t>
            </w:r>
          </w:p>
        </w:tc>
        <w:tc>
          <w:p>
            <w:pPr>
              <w:pStyle w:val="Compact"/>
              <w:jc w:val="left"/>
            </w:pPr>
            <w:r>
              <w:t xml:space="preserve">内部审核</w:t>
            </w:r>
          </w:p>
        </w:tc>
        <w:tc>
          <w:p>
            <w:pPr>
              <w:pStyle w:val="Compact"/>
              <w:jc w:val="left"/>
            </w:pPr>
            <w:r>
              <w:t xml:space="preserve">第 9 章 9.2</w:t>
            </w:r>
          </w:p>
        </w:tc>
        <w:tc>
          <w:p>
            <w:pPr>
              <w:pStyle w:val="Compact"/>
              <w:jc w:val="left"/>
            </w:pPr>
            <w:r>
              <w:t xml:space="preserve">《内部审核程序》</w:t>
            </w:r>
          </w:p>
        </w:tc>
      </w:tr>
      <w:tr>
        <w:tc>
          <w:p>
            <w:pPr>
              <w:pStyle w:val="Compact"/>
              <w:jc w:val="left"/>
            </w:pPr>
            <w:r>
              <w:t xml:space="preserve">9.3</w:t>
            </w:r>
          </w:p>
        </w:tc>
        <w:tc>
          <w:p>
            <w:pPr>
              <w:pStyle w:val="Compact"/>
              <w:jc w:val="left"/>
            </w:pPr>
            <w:r>
              <w:t xml:space="preserve">管理评审</w:t>
            </w:r>
          </w:p>
        </w:tc>
        <w:tc>
          <w:p>
            <w:pPr>
              <w:pStyle w:val="Compact"/>
              <w:jc w:val="left"/>
            </w:pPr>
            <w:r>
              <w:t xml:space="preserve">第 9 章 9.3</w:t>
            </w:r>
          </w:p>
        </w:tc>
        <w:tc>
          <w:p>
            <w:pPr>
              <w:pStyle w:val="Compact"/>
              <w:jc w:val="left"/>
            </w:pPr>
            <w:r>
              <w:t xml:space="preserve">《管理评审程序》</w:t>
            </w:r>
          </w:p>
        </w:tc>
      </w:tr>
      <w:tr>
        <w:tc>
          <w:p>
            <w:pPr>
              <w:pStyle w:val="Compact"/>
              <w:jc w:val="left"/>
            </w:pPr>
            <w:r>
              <w:t xml:space="preserve">10.1</w:t>
            </w:r>
          </w:p>
        </w:tc>
        <w:tc>
          <w:p>
            <w:pPr>
              <w:pStyle w:val="Compact"/>
              <w:jc w:val="left"/>
            </w:pPr>
            <w:r>
              <w:t xml:space="preserve">总则</w:t>
            </w:r>
          </w:p>
        </w:tc>
        <w:tc>
          <w:p>
            <w:pPr>
              <w:pStyle w:val="Compact"/>
              <w:jc w:val="left"/>
            </w:pPr>
            <w:r>
              <w:t xml:space="preserve">第 10 章 10.1</w:t>
            </w:r>
          </w:p>
        </w:tc>
        <w:tc>
          <w:p>
            <w:pPr>
              <w:pStyle w:val="Compact"/>
              <w:jc w:val="left"/>
            </w:pPr>
            <w:r>
              <w:t xml:space="preserve">《持续改进程序》</w:t>
            </w:r>
          </w:p>
        </w:tc>
      </w:tr>
      <w:tr>
        <w:tc>
          <w:p>
            <w:pPr>
              <w:pStyle w:val="Compact"/>
              <w:jc w:val="left"/>
            </w:pPr>
            <w:r>
              <w:t xml:space="preserve">10.2</w:t>
            </w:r>
          </w:p>
        </w:tc>
        <w:tc>
          <w:p>
            <w:pPr>
              <w:pStyle w:val="Compact"/>
              <w:jc w:val="left"/>
            </w:pPr>
            <w:r>
              <w:t xml:space="preserve">不合格和纠正措施</w:t>
            </w:r>
          </w:p>
        </w:tc>
        <w:tc>
          <w:p>
            <w:pPr>
              <w:pStyle w:val="Compact"/>
              <w:jc w:val="left"/>
            </w:pPr>
            <w:r>
              <w:t xml:space="preserve">第 10 章 10.2</w:t>
            </w:r>
          </w:p>
        </w:tc>
        <w:tc>
          <w:p>
            <w:pPr>
              <w:pStyle w:val="Compact"/>
              <w:jc w:val="left"/>
            </w:pPr>
            <w:r>
              <w:t xml:space="preserve">《不合格与纠正措施程序》</w:t>
            </w:r>
          </w:p>
        </w:tc>
      </w:tr>
      <w:tr>
        <w:tc>
          <w:p>
            <w:pPr>
              <w:pStyle w:val="Compact"/>
              <w:jc w:val="left"/>
            </w:pPr>
            <w:r>
              <w:t xml:space="preserve">10.3</w:t>
            </w:r>
          </w:p>
        </w:tc>
        <w:tc>
          <w:p>
            <w:pPr>
              <w:pStyle w:val="Compact"/>
              <w:jc w:val="left"/>
            </w:pPr>
            <w:r>
              <w:t xml:space="preserve">持续改进</w:t>
            </w:r>
          </w:p>
        </w:tc>
        <w:tc>
          <w:p>
            <w:pPr>
              <w:pStyle w:val="Compact"/>
              <w:jc w:val="left"/>
            </w:pPr>
            <w:r>
              <w:t xml:space="preserve">第 10 章 10.3</w:t>
            </w:r>
          </w:p>
        </w:tc>
        <w:tc>
          <w:p>
            <w:pPr>
              <w:pStyle w:val="Compact"/>
              <w:jc w:val="left"/>
            </w:pPr>
            <w:r>
              <w:t xml:space="preserve">《持续改进程序》</w:t>
            </w:r>
          </w:p>
        </w:tc>
      </w:tr>
    </w:tbl>
    <w:p>
      <w:pPr>
        <w:pStyle w:val="BodyText"/>
      </w:pPr>
      <w:r>
        <w:t xml:space="preserve">4.4.2 不适用条款的声明（范本）：本公司无产品设计和开发活动（产品由顾客提供图纸或按国家标准组织生产），标准 8.3 条款不适用，特此声明，不适用理由：产品实现不涉及本公司自行设计开发，设计责任由顾客承担。经认证机构确认后，8.3 相关条款可从对照表中标注</w:t>
      </w:r>
      <w:r>
        <w:t xml:space="preserve">“</w:t>
      </w:r>
      <w:r>
        <w:t xml:space="preserve">不适用</w:t>
      </w:r>
      <w:r>
        <w:t xml:space="preserve">”</w:t>
      </w:r>
      <w:r>
        <w:t xml:space="preserve">。</w:t>
      </w:r>
    </w:p>
    <w:p>
      <w:pPr>
        <w:pStyle w:val="BodyText"/>
      </w:pPr>
      <w:r>
        <w:t xml:space="preserve">4.4.3 核心条款原文要点与手册对应条文示例（以 4.4 为例）：</w:t>
      </w:r>
    </w:p>
    <w:p>
      <w:pPr>
        <w:pStyle w:val="BodyText"/>
      </w:pPr>
      <w:r>
        <w:t xml:space="preserve">标准原文要点：</w:t>
      </w:r>
      <w:r>
        <w:t xml:space="preserve">“</w:t>
      </w:r>
      <w:r>
        <w:t xml:space="preserve">组织应按本标准的要求，建立、实施、保持和持续改进质量管理体系，包括所需过程及其相互作用。</w:t>
      </w:r>
      <w:r>
        <w:t xml:space="preserve">”</w:t>
      </w:r>
    </w:p>
    <w:p>
      <w:pPr>
        <w:pStyle w:val="BodyText"/>
      </w:pPr>
      <w:r>
        <w:t xml:space="preserve">手册对应条文：本公司按 4.1～4.3 所述方法建立质量管理体系，通过过程清单（表 1）、乌龟图（表 2）与过程相互作用图（4.3）确定所需过程及其顺序、相互作用、准则和方法，并配备所需资源和信息；通过内部审核（9.2）、管理评审（9.3）及纠正措施（10.2）对体系进行监视、评价和持续改进。</w:t>
      </w:r>
    </w:p>
    <w:p>
      <w:pPr>
        <w:pStyle w:val="Heading3"/>
      </w:pPr>
      <w:bookmarkStart w:id="29" w:name="程序文件索引手册第-6-章范本"/>
      <w:r>
        <w:t xml:space="preserve">4.5 程序文件索引（手册第 6 章范本）</w:t>
      </w:r>
      <w:bookmarkEnd w:id="29"/>
    </w:p>
    <w:p>
      <w:pPr>
        <w:pStyle w:val="FirstParagraph"/>
      </w:pPr>
      <w:r>
        <w:t xml:space="preserve">4.5.1 本手册引用的程序文件索引如表 5，由文控中心维护，随程序文件发布、换版实时更新。</w:t>
      </w:r>
    </w:p>
    <w:p>
      <w:pPr>
        <w:pStyle w:val="BodyText"/>
      </w:pPr>
      <w:r>
        <w:rPr>
          <w:b/>
        </w:rPr>
        <w:t xml:space="preserve">表 5 程序文件索引（节选全表结构）</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文件编号</w:t>
            </w:r>
          </w:p>
        </w:tc>
        <w:tc>
          <w:tcPr>
            <w:tcBorders>
              <w:bottom w:val="single"/>
            </w:tcBorders>
            <w:vAlign w:val="bottom"/>
          </w:tcPr>
          <w:p>
            <w:pPr>
              <w:pStyle w:val="Compact"/>
              <w:jc w:val="left"/>
            </w:pPr>
            <w:r>
              <w:t xml:space="preserve">文件名称</w:t>
            </w:r>
          </w:p>
        </w:tc>
        <w:tc>
          <w:tcPr>
            <w:tcBorders>
              <w:bottom w:val="single"/>
            </w:tcBorders>
            <w:vAlign w:val="bottom"/>
          </w:tcPr>
          <w:p>
            <w:pPr>
              <w:pStyle w:val="Compact"/>
              <w:jc w:val="left"/>
            </w:pPr>
            <w:r>
              <w:t xml:space="preserve">版本</w:t>
            </w:r>
          </w:p>
        </w:tc>
        <w:tc>
          <w:tcPr>
            <w:tcBorders>
              <w:bottom w:val="single"/>
            </w:tcBorders>
            <w:vAlign w:val="bottom"/>
          </w:tcPr>
          <w:p>
            <w:pPr>
              <w:pStyle w:val="Compact"/>
              <w:jc w:val="left"/>
            </w:pPr>
            <w:r>
              <w:t xml:space="preserve">对应条款</w:t>
            </w:r>
          </w:p>
        </w:tc>
        <w:tc>
          <w:tcPr>
            <w:tcBorders>
              <w:bottom w:val="single"/>
            </w:tcBorders>
            <w:vAlign w:val="bottom"/>
          </w:tcPr>
          <w:p>
            <w:pPr>
              <w:pStyle w:val="Compact"/>
              <w:jc w:val="left"/>
            </w:pPr>
            <w:r>
              <w:t xml:space="preserve">主责部门</w:t>
            </w:r>
          </w:p>
        </w:tc>
      </w:tr>
      <w:tr>
        <w:tc>
          <w:p>
            <w:pPr>
              <w:pStyle w:val="Compact"/>
              <w:jc w:val="left"/>
            </w:pPr>
            <w:r>
              <w:t xml:space="preserve">1</w:t>
            </w:r>
          </w:p>
        </w:tc>
        <w:tc>
          <w:p>
            <w:pPr>
              <w:pStyle w:val="Compact"/>
              <w:jc w:val="left"/>
            </w:pPr>
            <w:r>
              <w:t xml:space="preserve">QP-01</w:t>
            </w:r>
          </w:p>
        </w:tc>
        <w:tc>
          <w:p>
            <w:pPr>
              <w:pStyle w:val="Compact"/>
              <w:jc w:val="left"/>
            </w:pPr>
            <w:r>
              <w:t xml:space="preserve">文件控制程序</w:t>
            </w:r>
          </w:p>
        </w:tc>
        <w:tc>
          <w:p>
            <w:pPr>
              <w:pStyle w:val="Compact"/>
              <w:jc w:val="left"/>
            </w:pPr>
            <w:r>
              <w:t xml:space="preserve">A/0</w:t>
            </w:r>
          </w:p>
        </w:tc>
        <w:tc>
          <w:p>
            <w:pPr>
              <w:pStyle w:val="Compact"/>
              <w:jc w:val="left"/>
            </w:pPr>
            <w:r>
              <w:t xml:space="preserve">7.5.3</w:t>
            </w:r>
          </w:p>
        </w:tc>
        <w:tc>
          <w:p>
            <w:pPr>
              <w:pStyle w:val="Compact"/>
              <w:jc w:val="left"/>
            </w:pPr>
            <w:r>
              <w:t xml:space="preserve">文控中心</w:t>
            </w:r>
          </w:p>
        </w:tc>
      </w:tr>
      <w:tr>
        <w:tc>
          <w:p>
            <w:pPr>
              <w:pStyle w:val="Compact"/>
              <w:jc w:val="left"/>
            </w:pPr>
            <w:r>
              <w:t xml:space="preserve">2</w:t>
            </w:r>
          </w:p>
        </w:tc>
        <w:tc>
          <w:p>
            <w:pPr>
              <w:pStyle w:val="Compact"/>
              <w:jc w:val="left"/>
            </w:pPr>
            <w:r>
              <w:t xml:space="preserve">QP-02</w:t>
            </w:r>
          </w:p>
        </w:tc>
        <w:tc>
          <w:p>
            <w:pPr>
              <w:pStyle w:val="Compact"/>
              <w:jc w:val="left"/>
            </w:pPr>
            <w:r>
              <w:t xml:space="preserve">记录控制程序</w:t>
            </w:r>
          </w:p>
        </w:tc>
        <w:tc>
          <w:p>
            <w:pPr>
              <w:pStyle w:val="Compact"/>
              <w:jc w:val="left"/>
            </w:pPr>
            <w:r>
              <w:t xml:space="preserve">A/0</w:t>
            </w:r>
          </w:p>
        </w:tc>
        <w:tc>
          <w:p>
            <w:pPr>
              <w:pStyle w:val="Compact"/>
              <w:jc w:val="left"/>
            </w:pPr>
            <w:r>
              <w:t xml:space="preserve">7.5.3</w:t>
            </w:r>
          </w:p>
        </w:tc>
        <w:tc>
          <w:p>
            <w:pPr>
              <w:pStyle w:val="Compact"/>
              <w:jc w:val="left"/>
            </w:pPr>
            <w:r>
              <w:t xml:space="preserve">文控中心</w:t>
            </w:r>
          </w:p>
        </w:tc>
      </w:tr>
      <w:tr>
        <w:tc>
          <w:p>
            <w:pPr>
              <w:pStyle w:val="Compact"/>
              <w:jc w:val="left"/>
            </w:pPr>
            <w:r>
              <w:t xml:space="preserve">3</w:t>
            </w:r>
          </w:p>
        </w:tc>
        <w:tc>
          <w:p>
            <w:pPr>
              <w:pStyle w:val="Compact"/>
              <w:jc w:val="left"/>
            </w:pPr>
            <w:r>
              <w:t xml:space="preserve">QP-03</w:t>
            </w:r>
          </w:p>
        </w:tc>
        <w:tc>
          <w:p>
            <w:pPr>
              <w:pStyle w:val="Compact"/>
              <w:jc w:val="left"/>
            </w:pPr>
            <w:r>
              <w:t xml:space="preserve">组织环境与相关方管理程序</w:t>
            </w:r>
          </w:p>
        </w:tc>
        <w:tc>
          <w:p>
            <w:pPr>
              <w:pStyle w:val="Compact"/>
              <w:jc w:val="left"/>
            </w:pPr>
            <w:r>
              <w:t xml:space="preserve">A/0</w:t>
            </w:r>
          </w:p>
        </w:tc>
        <w:tc>
          <w:p>
            <w:pPr>
              <w:pStyle w:val="Compact"/>
              <w:jc w:val="left"/>
            </w:pPr>
            <w:r>
              <w:t xml:space="preserve">4.1/4.2</w:t>
            </w:r>
          </w:p>
        </w:tc>
        <w:tc>
          <w:p>
            <w:pPr>
              <w:pStyle w:val="Compact"/>
              <w:jc w:val="left"/>
            </w:pPr>
            <w:r>
              <w:t xml:space="preserve">总经理</w:t>
            </w:r>
          </w:p>
        </w:tc>
      </w:tr>
      <w:tr>
        <w:tc>
          <w:p>
            <w:pPr>
              <w:pStyle w:val="Compact"/>
              <w:jc w:val="left"/>
            </w:pPr>
            <w:r>
              <w:t xml:space="preserve">4</w:t>
            </w:r>
          </w:p>
        </w:tc>
        <w:tc>
          <w:p>
            <w:pPr>
              <w:pStyle w:val="Compact"/>
              <w:jc w:val="left"/>
            </w:pPr>
            <w:r>
              <w:t xml:space="preserve">QP-04</w:t>
            </w:r>
          </w:p>
        </w:tc>
        <w:tc>
          <w:p>
            <w:pPr>
              <w:pStyle w:val="Compact"/>
              <w:jc w:val="left"/>
            </w:pPr>
            <w:r>
              <w:t xml:space="preserve">风险与机遇管理程序</w:t>
            </w:r>
          </w:p>
        </w:tc>
        <w:tc>
          <w:p>
            <w:pPr>
              <w:pStyle w:val="Compact"/>
              <w:jc w:val="left"/>
            </w:pPr>
            <w:r>
              <w:t xml:space="preserve">A/0</w:t>
            </w:r>
          </w:p>
        </w:tc>
        <w:tc>
          <w:p>
            <w:pPr>
              <w:pStyle w:val="Compact"/>
              <w:jc w:val="left"/>
            </w:pPr>
            <w:r>
              <w:t xml:space="preserve">6.1</w:t>
            </w:r>
          </w:p>
        </w:tc>
        <w:tc>
          <w:p>
            <w:pPr>
              <w:pStyle w:val="Compact"/>
              <w:jc w:val="left"/>
            </w:pPr>
            <w:r>
              <w:t xml:space="preserve">管理者代表</w:t>
            </w:r>
          </w:p>
        </w:tc>
      </w:tr>
      <w:tr>
        <w:tc>
          <w:p>
            <w:pPr>
              <w:pStyle w:val="Compact"/>
              <w:jc w:val="left"/>
            </w:pPr>
            <w:r>
              <w:t xml:space="preserve">5</w:t>
            </w:r>
          </w:p>
        </w:tc>
        <w:tc>
          <w:p>
            <w:pPr>
              <w:pStyle w:val="Compact"/>
              <w:jc w:val="left"/>
            </w:pPr>
            <w:r>
              <w:t xml:space="preserve">QP-05</w:t>
            </w:r>
          </w:p>
        </w:tc>
        <w:tc>
          <w:p>
            <w:pPr>
              <w:pStyle w:val="Compact"/>
              <w:jc w:val="left"/>
            </w:pPr>
            <w:r>
              <w:t xml:space="preserve">质量方针与质量目标管理程序</w:t>
            </w:r>
          </w:p>
        </w:tc>
        <w:tc>
          <w:p>
            <w:pPr>
              <w:pStyle w:val="Compact"/>
              <w:jc w:val="left"/>
            </w:pPr>
            <w:r>
              <w:t xml:space="preserve">A/0</w:t>
            </w:r>
          </w:p>
        </w:tc>
        <w:tc>
          <w:p>
            <w:pPr>
              <w:pStyle w:val="Compact"/>
              <w:jc w:val="left"/>
            </w:pPr>
            <w:r>
              <w:t xml:space="preserve">5.2/6.2</w:t>
            </w:r>
          </w:p>
        </w:tc>
        <w:tc>
          <w:p>
            <w:pPr>
              <w:pStyle w:val="Compact"/>
              <w:jc w:val="left"/>
            </w:pPr>
            <w:r>
              <w:t xml:space="preserve">管理者代表</w:t>
            </w:r>
          </w:p>
        </w:tc>
      </w:tr>
      <w:tr>
        <w:tc>
          <w:p>
            <w:pPr>
              <w:pStyle w:val="Compact"/>
              <w:jc w:val="left"/>
            </w:pPr>
            <w:r>
              <w:t xml:space="preserve">6</w:t>
            </w:r>
          </w:p>
        </w:tc>
        <w:tc>
          <w:p>
            <w:pPr>
              <w:pStyle w:val="Compact"/>
              <w:jc w:val="left"/>
            </w:pPr>
            <w:r>
              <w:t xml:space="preserve">QP-06</w:t>
            </w:r>
          </w:p>
        </w:tc>
        <w:tc>
          <w:p>
            <w:pPr>
              <w:pStyle w:val="Compact"/>
              <w:jc w:val="left"/>
            </w:pPr>
            <w:r>
              <w:t xml:space="preserve">人力资源管理程序</w:t>
            </w:r>
          </w:p>
        </w:tc>
        <w:tc>
          <w:p>
            <w:pPr>
              <w:pStyle w:val="Compact"/>
              <w:jc w:val="left"/>
            </w:pPr>
            <w:r>
              <w:t xml:space="preserve">A/0</w:t>
            </w:r>
          </w:p>
        </w:tc>
        <w:tc>
          <w:p>
            <w:pPr>
              <w:pStyle w:val="Compact"/>
              <w:jc w:val="left"/>
            </w:pPr>
            <w:r>
              <w:t xml:space="preserve">7.1.2/7.2/7.3</w:t>
            </w:r>
          </w:p>
        </w:tc>
        <w:tc>
          <w:p>
            <w:pPr>
              <w:pStyle w:val="Compact"/>
              <w:jc w:val="left"/>
            </w:pPr>
            <w:r>
              <w:t xml:space="preserve">行政人事部</w:t>
            </w:r>
          </w:p>
        </w:tc>
      </w:tr>
      <w:tr>
        <w:tc>
          <w:p>
            <w:pPr>
              <w:pStyle w:val="Compact"/>
              <w:jc w:val="left"/>
            </w:pPr>
            <w:r>
              <w:t xml:space="preserve">7</w:t>
            </w:r>
          </w:p>
        </w:tc>
        <w:tc>
          <w:p>
            <w:pPr>
              <w:pStyle w:val="Compact"/>
              <w:jc w:val="left"/>
            </w:pPr>
            <w:r>
              <w:t xml:space="preserve">QP-07</w:t>
            </w:r>
          </w:p>
        </w:tc>
        <w:tc>
          <w:p>
            <w:pPr>
              <w:pStyle w:val="Compact"/>
              <w:jc w:val="left"/>
            </w:pPr>
            <w:r>
              <w:t xml:space="preserve">基础设施与设备管理程序</w:t>
            </w:r>
          </w:p>
        </w:tc>
        <w:tc>
          <w:p>
            <w:pPr>
              <w:pStyle w:val="Compact"/>
              <w:jc w:val="left"/>
            </w:pPr>
            <w:r>
              <w:t xml:space="preserve">A/0</w:t>
            </w:r>
          </w:p>
        </w:tc>
        <w:tc>
          <w:p>
            <w:pPr>
              <w:pStyle w:val="Compact"/>
              <w:jc w:val="left"/>
            </w:pPr>
            <w:r>
              <w:t xml:space="preserve">7.1.3</w:t>
            </w:r>
          </w:p>
        </w:tc>
        <w:tc>
          <w:p>
            <w:pPr>
              <w:pStyle w:val="Compact"/>
              <w:jc w:val="left"/>
            </w:pPr>
            <w:r>
              <w:t xml:space="preserve">设备部</w:t>
            </w:r>
          </w:p>
        </w:tc>
      </w:tr>
      <w:tr>
        <w:tc>
          <w:p>
            <w:pPr>
              <w:pStyle w:val="Compact"/>
              <w:jc w:val="left"/>
            </w:pPr>
            <w:r>
              <w:t xml:space="preserve">8</w:t>
            </w:r>
          </w:p>
        </w:tc>
        <w:tc>
          <w:p>
            <w:pPr>
              <w:pStyle w:val="Compact"/>
              <w:jc w:val="left"/>
            </w:pPr>
            <w:r>
              <w:t xml:space="preserve">QP-08</w:t>
            </w:r>
          </w:p>
        </w:tc>
        <w:tc>
          <w:p>
            <w:pPr>
              <w:pStyle w:val="Compact"/>
              <w:jc w:val="left"/>
            </w:pPr>
            <w:r>
              <w:t xml:space="preserve">监视和测量资源控制程序</w:t>
            </w:r>
          </w:p>
        </w:tc>
        <w:tc>
          <w:p>
            <w:pPr>
              <w:pStyle w:val="Compact"/>
              <w:jc w:val="left"/>
            </w:pPr>
            <w:r>
              <w:t xml:space="preserve">A/0</w:t>
            </w:r>
          </w:p>
        </w:tc>
        <w:tc>
          <w:p>
            <w:pPr>
              <w:pStyle w:val="Compact"/>
              <w:jc w:val="left"/>
            </w:pPr>
            <w:r>
              <w:t xml:space="preserve">7.1.5</w:t>
            </w:r>
          </w:p>
        </w:tc>
        <w:tc>
          <w:p>
            <w:pPr>
              <w:pStyle w:val="Compact"/>
              <w:jc w:val="left"/>
            </w:pPr>
            <w:r>
              <w:t xml:space="preserve">质检部</w:t>
            </w:r>
          </w:p>
        </w:tc>
      </w:tr>
      <w:tr>
        <w:tc>
          <w:p>
            <w:pPr>
              <w:pStyle w:val="Compact"/>
              <w:jc w:val="left"/>
            </w:pPr>
            <w:r>
              <w:t xml:space="preserve">9</w:t>
            </w:r>
          </w:p>
        </w:tc>
        <w:tc>
          <w:p>
            <w:pPr>
              <w:pStyle w:val="Compact"/>
              <w:jc w:val="left"/>
            </w:pPr>
            <w:r>
              <w:t xml:space="preserve">QP-09</w:t>
            </w:r>
          </w:p>
        </w:tc>
        <w:tc>
          <w:p>
            <w:pPr>
              <w:pStyle w:val="Compact"/>
              <w:jc w:val="left"/>
            </w:pPr>
            <w:r>
              <w:t xml:space="preserve">知识管理程序</w:t>
            </w:r>
          </w:p>
        </w:tc>
        <w:tc>
          <w:p>
            <w:pPr>
              <w:pStyle w:val="Compact"/>
              <w:jc w:val="left"/>
            </w:pPr>
            <w:r>
              <w:t xml:space="preserve">A/0</w:t>
            </w:r>
          </w:p>
        </w:tc>
        <w:tc>
          <w:p>
            <w:pPr>
              <w:pStyle w:val="Compact"/>
              <w:jc w:val="left"/>
            </w:pPr>
            <w:r>
              <w:t xml:space="preserve">7.1.6</w:t>
            </w:r>
          </w:p>
        </w:tc>
        <w:tc>
          <w:p>
            <w:pPr>
              <w:pStyle w:val="Compact"/>
              <w:jc w:val="left"/>
            </w:pPr>
            <w:r>
              <w:t xml:space="preserve">行政人事部</w:t>
            </w:r>
          </w:p>
        </w:tc>
      </w:tr>
      <w:tr>
        <w:tc>
          <w:p>
            <w:pPr>
              <w:pStyle w:val="Compact"/>
              <w:jc w:val="left"/>
            </w:pPr>
            <w:r>
              <w:t xml:space="preserve">10</w:t>
            </w:r>
          </w:p>
        </w:tc>
        <w:tc>
          <w:p>
            <w:pPr>
              <w:pStyle w:val="Compact"/>
              <w:jc w:val="left"/>
            </w:pPr>
            <w:r>
              <w:t xml:space="preserve">QP-10</w:t>
            </w:r>
          </w:p>
        </w:tc>
        <w:tc>
          <w:p>
            <w:pPr>
              <w:pStyle w:val="Compact"/>
              <w:jc w:val="left"/>
            </w:pPr>
            <w:r>
              <w:t xml:space="preserve">沟通管理程序</w:t>
            </w:r>
          </w:p>
        </w:tc>
        <w:tc>
          <w:p>
            <w:pPr>
              <w:pStyle w:val="Compact"/>
              <w:jc w:val="left"/>
            </w:pPr>
            <w:r>
              <w:t xml:space="preserve">A/0</w:t>
            </w:r>
          </w:p>
        </w:tc>
        <w:tc>
          <w:p>
            <w:pPr>
              <w:pStyle w:val="Compact"/>
              <w:jc w:val="left"/>
            </w:pPr>
            <w:r>
              <w:t xml:space="preserve">7.4</w:t>
            </w:r>
          </w:p>
        </w:tc>
        <w:tc>
          <w:p>
            <w:pPr>
              <w:pStyle w:val="Compact"/>
              <w:jc w:val="left"/>
            </w:pPr>
            <w:r>
              <w:t xml:space="preserve">行政人事部</w:t>
            </w:r>
          </w:p>
        </w:tc>
      </w:tr>
      <w:tr>
        <w:tc>
          <w:p>
            <w:pPr>
              <w:pStyle w:val="Compact"/>
              <w:jc w:val="left"/>
            </w:pPr>
            <w:r>
              <w:t xml:space="preserve">11</w:t>
            </w:r>
          </w:p>
        </w:tc>
        <w:tc>
          <w:p>
            <w:pPr>
              <w:pStyle w:val="Compact"/>
              <w:jc w:val="left"/>
            </w:pPr>
            <w:r>
              <w:t xml:space="preserve">QP-11</w:t>
            </w:r>
          </w:p>
        </w:tc>
        <w:tc>
          <w:p>
            <w:pPr>
              <w:pStyle w:val="Compact"/>
              <w:jc w:val="left"/>
            </w:pPr>
            <w:r>
              <w:t xml:space="preserve">产品实现策划程序</w:t>
            </w:r>
          </w:p>
        </w:tc>
        <w:tc>
          <w:p>
            <w:pPr>
              <w:pStyle w:val="Compact"/>
              <w:jc w:val="left"/>
            </w:pPr>
            <w:r>
              <w:t xml:space="preserve">A/0</w:t>
            </w:r>
          </w:p>
        </w:tc>
        <w:tc>
          <w:p>
            <w:pPr>
              <w:pStyle w:val="Compact"/>
              <w:jc w:val="left"/>
            </w:pPr>
            <w:r>
              <w:t xml:space="preserve">8.1</w:t>
            </w:r>
          </w:p>
        </w:tc>
        <w:tc>
          <w:p>
            <w:pPr>
              <w:pStyle w:val="Compact"/>
              <w:jc w:val="left"/>
            </w:pPr>
            <w:r>
              <w:t xml:space="preserve">生产部</w:t>
            </w:r>
          </w:p>
        </w:tc>
      </w:tr>
      <w:tr>
        <w:tc>
          <w:p>
            <w:pPr>
              <w:pStyle w:val="Compact"/>
              <w:jc w:val="left"/>
            </w:pPr>
            <w:r>
              <w:t xml:space="preserve">12</w:t>
            </w:r>
          </w:p>
        </w:tc>
        <w:tc>
          <w:p>
            <w:pPr>
              <w:pStyle w:val="Compact"/>
              <w:jc w:val="left"/>
            </w:pPr>
            <w:r>
              <w:t xml:space="preserve">QP-12</w:t>
            </w:r>
          </w:p>
        </w:tc>
        <w:tc>
          <w:p>
            <w:pPr>
              <w:pStyle w:val="Compact"/>
              <w:jc w:val="left"/>
            </w:pPr>
            <w:r>
              <w:t xml:space="preserve">与顾客有关的过程控制程序</w:t>
            </w:r>
          </w:p>
        </w:tc>
        <w:tc>
          <w:p>
            <w:pPr>
              <w:pStyle w:val="Compact"/>
              <w:jc w:val="left"/>
            </w:pPr>
            <w:r>
              <w:t xml:space="preserve">A/0</w:t>
            </w:r>
          </w:p>
        </w:tc>
        <w:tc>
          <w:p>
            <w:pPr>
              <w:pStyle w:val="Compact"/>
              <w:jc w:val="left"/>
            </w:pPr>
            <w:r>
              <w:t xml:space="preserve">8.2</w:t>
            </w:r>
          </w:p>
        </w:tc>
        <w:tc>
          <w:p>
            <w:pPr>
              <w:pStyle w:val="Compact"/>
              <w:jc w:val="left"/>
            </w:pPr>
            <w:r>
              <w:t xml:space="preserve">销售部</w:t>
            </w:r>
          </w:p>
        </w:tc>
      </w:tr>
      <w:tr>
        <w:tc>
          <w:p>
            <w:pPr>
              <w:pStyle w:val="Compact"/>
              <w:jc w:val="left"/>
            </w:pPr>
            <w:r>
              <w:t xml:space="preserve">13</w:t>
            </w:r>
          </w:p>
        </w:tc>
        <w:tc>
          <w:p>
            <w:pPr>
              <w:pStyle w:val="Compact"/>
              <w:jc w:val="left"/>
            </w:pPr>
            <w:r>
              <w:t xml:space="preserve">QP-13</w:t>
            </w:r>
          </w:p>
        </w:tc>
        <w:tc>
          <w:p>
            <w:pPr>
              <w:pStyle w:val="Compact"/>
              <w:jc w:val="left"/>
            </w:pPr>
            <w:r>
              <w:t xml:space="preserve">设计和开发控制程序</w:t>
            </w:r>
          </w:p>
        </w:tc>
        <w:tc>
          <w:p>
            <w:pPr>
              <w:pStyle w:val="Compact"/>
              <w:jc w:val="left"/>
            </w:pPr>
            <w:r>
              <w:t xml:space="preserve">A/0</w:t>
            </w:r>
          </w:p>
        </w:tc>
        <w:tc>
          <w:p>
            <w:pPr>
              <w:pStyle w:val="Compact"/>
              <w:jc w:val="left"/>
            </w:pPr>
            <w:r>
              <w:t xml:space="preserve">8.3</w:t>
            </w:r>
          </w:p>
        </w:tc>
        <w:tc>
          <w:p>
            <w:pPr>
              <w:pStyle w:val="Compact"/>
              <w:jc w:val="left"/>
            </w:pPr>
            <w:r>
              <w:t xml:space="preserve">技术部</w:t>
            </w:r>
          </w:p>
        </w:tc>
      </w:tr>
      <w:tr>
        <w:tc>
          <w:p>
            <w:pPr>
              <w:pStyle w:val="Compact"/>
              <w:jc w:val="left"/>
            </w:pPr>
            <w:r>
              <w:t xml:space="preserve">14</w:t>
            </w:r>
          </w:p>
        </w:tc>
        <w:tc>
          <w:p>
            <w:pPr>
              <w:pStyle w:val="Compact"/>
              <w:jc w:val="left"/>
            </w:pPr>
            <w:r>
              <w:t xml:space="preserve">QP-14</w:t>
            </w:r>
          </w:p>
        </w:tc>
        <w:tc>
          <w:p>
            <w:pPr>
              <w:pStyle w:val="Compact"/>
              <w:jc w:val="left"/>
            </w:pPr>
            <w:r>
              <w:t xml:space="preserve">采购与外部提供控制程序</w:t>
            </w:r>
          </w:p>
        </w:tc>
        <w:tc>
          <w:p>
            <w:pPr>
              <w:pStyle w:val="Compact"/>
              <w:jc w:val="left"/>
            </w:pPr>
            <w:r>
              <w:t xml:space="preserve">A/0</w:t>
            </w:r>
          </w:p>
        </w:tc>
        <w:tc>
          <w:p>
            <w:pPr>
              <w:pStyle w:val="Compact"/>
              <w:jc w:val="left"/>
            </w:pPr>
            <w:r>
              <w:t xml:space="preserve">8.4</w:t>
            </w:r>
          </w:p>
        </w:tc>
        <w:tc>
          <w:p>
            <w:pPr>
              <w:pStyle w:val="Compact"/>
              <w:jc w:val="left"/>
            </w:pPr>
            <w:r>
              <w:t xml:space="preserve">采购部</w:t>
            </w:r>
          </w:p>
        </w:tc>
      </w:tr>
      <w:tr>
        <w:tc>
          <w:p>
            <w:pPr>
              <w:pStyle w:val="Compact"/>
              <w:jc w:val="left"/>
            </w:pPr>
            <w:r>
              <w:t xml:space="preserve">15</w:t>
            </w:r>
          </w:p>
        </w:tc>
        <w:tc>
          <w:p>
            <w:pPr>
              <w:pStyle w:val="Compact"/>
              <w:jc w:val="left"/>
            </w:pPr>
            <w:r>
              <w:t xml:space="preserve">QP-15</w:t>
            </w:r>
          </w:p>
        </w:tc>
        <w:tc>
          <w:p>
            <w:pPr>
              <w:pStyle w:val="Compact"/>
              <w:jc w:val="left"/>
            </w:pPr>
            <w:r>
              <w:t xml:space="preserve">生产过程控制程序</w:t>
            </w:r>
          </w:p>
        </w:tc>
        <w:tc>
          <w:p>
            <w:pPr>
              <w:pStyle w:val="Compact"/>
              <w:jc w:val="left"/>
            </w:pPr>
            <w:r>
              <w:t xml:space="preserve">A/0</w:t>
            </w:r>
          </w:p>
        </w:tc>
        <w:tc>
          <w:p>
            <w:pPr>
              <w:pStyle w:val="Compact"/>
              <w:jc w:val="left"/>
            </w:pPr>
            <w:r>
              <w:t xml:space="preserve">8.5.1</w:t>
            </w:r>
          </w:p>
        </w:tc>
        <w:tc>
          <w:p>
            <w:pPr>
              <w:pStyle w:val="Compact"/>
              <w:jc w:val="left"/>
            </w:pPr>
            <w:r>
              <w:t xml:space="preserve">生产部</w:t>
            </w:r>
          </w:p>
        </w:tc>
      </w:tr>
      <w:tr>
        <w:tc>
          <w:p>
            <w:pPr>
              <w:pStyle w:val="Compact"/>
              <w:jc w:val="left"/>
            </w:pPr>
            <w:r>
              <w:t xml:space="preserve">16</w:t>
            </w:r>
          </w:p>
        </w:tc>
        <w:tc>
          <w:p>
            <w:pPr>
              <w:pStyle w:val="Compact"/>
              <w:jc w:val="left"/>
            </w:pPr>
            <w:r>
              <w:t xml:space="preserve">QP-16</w:t>
            </w:r>
          </w:p>
        </w:tc>
        <w:tc>
          <w:p>
            <w:pPr>
              <w:pStyle w:val="Compact"/>
              <w:jc w:val="left"/>
            </w:pPr>
            <w:r>
              <w:t xml:space="preserve">标识和可追溯性控制程序</w:t>
            </w:r>
          </w:p>
        </w:tc>
        <w:tc>
          <w:p>
            <w:pPr>
              <w:pStyle w:val="Compact"/>
              <w:jc w:val="left"/>
            </w:pPr>
            <w:r>
              <w:t xml:space="preserve">A/0</w:t>
            </w:r>
          </w:p>
        </w:tc>
        <w:tc>
          <w:p>
            <w:pPr>
              <w:pStyle w:val="Compact"/>
              <w:jc w:val="left"/>
            </w:pPr>
            <w:r>
              <w:t xml:space="preserve">8.5.2</w:t>
            </w:r>
          </w:p>
        </w:tc>
        <w:tc>
          <w:p>
            <w:pPr>
              <w:pStyle w:val="Compact"/>
              <w:jc w:val="left"/>
            </w:pPr>
            <w:r>
              <w:t xml:space="preserve">生产部</w:t>
            </w:r>
          </w:p>
        </w:tc>
      </w:tr>
      <w:tr>
        <w:tc>
          <w:p>
            <w:pPr>
              <w:pStyle w:val="Compact"/>
              <w:jc w:val="left"/>
            </w:pPr>
            <w:r>
              <w:t xml:space="preserve">17</w:t>
            </w:r>
          </w:p>
        </w:tc>
        <w:tc>
          <w:p>
            <w:pPr>
              <w:pStyle w:val="Compact"/>
              <w:jc w:val="left"/>
            </w:pPr>
            <w:r>
              <w:t xml:space="preserve">QP-17</w:t>
            </w:r>
          </w:p>
        </w:tc>
        <w:tc>
          <w:p>
            <w:pPr>
              <w:pStyle w:val="Compact"/>
              <w:jc w:val="left"/>
            </w:pPr>
            <w:r>
              <w:t xml:space="preserve">顾客财产控制程序</w:t>
            </w:r>
          </w:p>
        </w:tc>
        <w:tc>
          <w:p>
            <w:pPr>
              <w:pStyle w:val="Compact"/>
              <w:jc w:val="left"/>
            </w:pPr>
            <w:r>
              <w:t xml:space="preserve">A/0</w:t>
            </w:r>
          </w:p>
        </w:tc>
        <w:tc>
          <w:p>
            <w:pPr>
              <w:pStyle w:val="Compact"/>
              <w:jc w:val="left"/>
            </w:pPr>
            <w:r>
              <w:t xml:space="preserve">8.5.3</w:t>
            </w:r>
          </w:p>
        </w:tc>
        <w:tc>
          <w:p>
            <w:pPr>
              <w:pStyle w:val="Compact"/>
              <w:jc w:val="left"/>
            </w:pPr>
            <w:r>
              <w:t xml:space="preserve">仓储部</w:t>
            </w:r>
          </w:p>
        </w:tc>
      </w:tr>
      <w:tr>
        <w:tc>
          <w:p>
            <w:pPr>
              <w:pStyle w:val="Compact"/>
              <w:jc w:val="left"/>
            </w:pPr>
            <w:r>
              <w:t xml:space="preserve">18</w:t>
            </w:r>
          </w:p>
        </w:tc>
        <w:tc>
          <w:p>
            <w:pPr>
              <w:pStyle w:val="Compact"/>
              <w:jc w:val="left"/>
            </w:pPr>
            <w:r>
              <w:t xml:space="preserve">QP-18</w:t>
            </w:r>
          </w:p>
        </w:tc>
        <w:tc>
          <w:p>
            <w:pPr>
              <w:pStyle w:val="Compact"/>
              <w:jc w:val="left"/>
            </w:pPr>
            <w:r>
              <w:t xml:space="preserve">产品防护控制程序</w:t>
            </w:r>
          </w:p>
        </w:tc>
        <w:tc>
          <w:p>
            <w:pPr>
              <w:pStyle w:val="Compact"/>
              <w:jc w:val="left"/>
            </w:pPr>
            <w:r>
              <w:t xml:space="preserve">A/0</w:t>
            </w:r>
          </w:p>
        </w:tc>
        <w:tc>
          <w:p>
            <w:pPr>
              <w:pStyle w:val="Compact"/>
              <w:jc w:val="left"/>
            </w:pPr>
            <w:r>
              <w:t xml:space="preserve">8.5.4</w:t>
            </w:r>
          </w:p>
        </w:tc>
        <w:tc>
          <w:p>
            <w:pPr>
              <w:pStyle w:val="Compact"/>
              <w:jc w:val="left"/>
            </w:pPr>
            <w:r>
              <w:t xml:space="preserve">仓储部</w:t>
            </w:r>
          </w:p>
        </w:tc>
      </w:tr>
      <w:tr>
        <w:tc>
          <w:p>
            <w:pPr>
              <w:pStyle w:val="Compact"/>
              <w:jc w:val="left"/>
            </w:pPr>
            <w:r>
              <w:t xml:space="preserve">19</w:t>
            </w:r>
          </w:p>
        </w:tc>
        <w:tc>
          <w:p>
            <w:pPr>
              <w:pStyle w:val="Compact"/>
              <w:jc w:val="left"/>
            </w:pPr>
            <w:r>
              <w:t xml:space="preserve">QP-19</w:t>
            </w:r>
          </w:p>
        </w:tc>
        <w:tc>
          <w:p>
            <w:pPr>
              <w:pStyle w:val="Compact"/>
              <w:jc w:val="left"/>
            </w:pPr>
            <w:r>
              <w:t xml:space="preserve">产品放行控制程序</w:t>
            </w:r>
          </w:p>
        </w:tc>
        <w:tc>
          <w:p>
            <w:pPr>
              <w:pStyle w:val="Compact"/>
              <w:jc w:val="left"/>
            </w:pPr>
            <w:r>
              <w:t xml:space="preserve">A/0</w:t>
            </w:r>
          </w:p>
        </w:tc>
        <w:tc>
          <w:p>
            <w:pPr>
              <w:pStyle w:val="Compact"/>
              <w:jc w:val="left"/>
            </w:pPr>
            <w:r>
              <w:t xml:space="preserve">8.6</w:t>
            </w:r>
          </w:p>
        </w:tc>
        <w:tc>
          <w:p>
            <w:pPr>
              <w:pStyle w:val="Compact"/>
              <w:jc w:val="left"/>
            </w:pPr>
            <w:r>
              <w:t xml:space="preserve">质检部</w:t>
            </w:r>
          </w:p>
        </w:tc>
      </w:tr>
      <w:tr>
        <w:tc>
          <w:p>
            <w:pPr>
              <w:pStyle w:val="Compact"/>
              <w:jc w:val="left"/>
            </w:pPr>
            <w:r>
              <w:t xml:space="preserve">20</w:t>
            </w:r>
          </w:p>
        </w:tc>
        <w:tc>
          <w:p>
            <w:pPr>
              <w:pStyle w:val="Compact"/>
              <w:jc w:val="left"/>
            </w:pPr>
            <w:r>
              <w:t xml:space="preserve">QP-20</w:t>
            </w:r>
          </w:p>
        </w:tc>
        <w:tc>
          <w:p>
            <w:pPr>
              <w:pStyle w:val="Compact"/>
              <w:jc w:val="left"/>
            </w:pPr>
            <w:r>
              <w:t xml:space="preserve">不合格品控制程序</w:t>
            </w:r>
          </w:p>
        </w:tc>
        <w:tc>
          <w:p>
            <w:pPr>
              <w:pStyle w:val="Compact"/>
              <w:jc w:val="left"/>
            </w:pPr>
            <w:r>
              <w:t xml:space="preserve">A/0</w:t>
            </w:r>
          </w:p>
        </w:tc>
        <w:tc>
          <w:p>
            <w:pPr>
              <w:pStyle w:val="Compact"/>
              <w:jc w:val="left"/>
            </w:pPr>
            <w:r>
              <w:t xml:space="preserve">8.7</w:t>
            </w:r>
          </w:p>
        </w:tc>
        <w:tc>
          <w:p>
            <w:pPr>
              <w:pStyle w:val="Compact"/>
              <w:jc w:val="left"/>
            </w:pPr>
            <w:r>
              <w:t xml:space="preserve">质检部</w:t>
            </w:r>
          </w:p>
        </w:tc>
      </w:tr>
      <w:tr>
        <w:tc>
          <w:p>
            <w:pPr>
              <w:pStyle w:val="Compact"/>
              <w:jc w:val="left"/>
            </w:pPr>
            <w:r>
              <w:t xml:space="preserve">21</w:t>
            </w:r>
          </w:p>
        </w:tc>
        <w:tc>
          <w:p>
            <w:pPr>
              <w:pStyle w:val="Compact"/>
              <w:jc w:val="left"/>
            </w:pPr>
            <w:r>
              <w:t xml:space="preserve">QP-21</w:t>
            </w:r>
          </w:p>
        </w:tc>
        <w:tc>
          <w:p>
            <w:pPr>
              <w:pStyle w:val="Compact"/>
              <w:jc w:val="left"/>
            </w:pPr>
            <w:r>
              <w:t xml:space="preserve">顾客满意监视测量程序</w:t>
            </w:r>
          </w:p>
        </w:tc>
        <w:tc>
          <w:p>
            <w:pPr>
              <w:pStyle w:val="Compact"/>
              <w:jc w:val="left"/>
            </w:pPr>
            <w:r>
              <w:t xml:space="preserve">A/0</w:t>
            </w:r>
          </w:p>
        </w:tc>
        <w:tc>
          <w:p>
            <w:pPr>
              <w:pStyle w:val="Compact"/>
              <w:jc w:val="left"/>
            </w:pPr>
            <w:r>
              <w:t xml:space="preserve">9.1.2</w:t>
            </w:r>
          </w:p>
        </w:tc>
        <w:tc>
          <w:p>
            <w:pPr>
              <w:pStyle w:val="Compact"/>
              <w:jc w:val="left"/>
            </w:pPr>
            <w:r>
              <w:t xml:space="preserve">销售部</w:t>
            </w:r>
          </w:p>
        </w:tc>
      </w:tr>
      <w:tr>
        <w:tc>
          <w:p>
            <w:pPr>
              <w:pStyle w:val="Compact"/>
              <w:jc w:val="left"/>
            </w:pPr>
            <w:r>
              <w:t xml:space="preserve">22</w:t>
            </w:r>
          </w:p>
        </w:tc>
        <w:tc>
          <w:p>
            <w:pPr>
              <w:pStyle w:val="Compact"/>
              <w:jc w:val="left"/>
            </w:pPr>
            <w:r>
              <w:t xml:space="preserve">QP-22</w:t>
            </w:r>
          </w:p>
        </w:tc>
        <w:tc>
          <w:p>
            <w:pPr>
              <w:pStyle w:val="Compact"/>
              <w:jc w:val="left"/>
            </w:pPr>
            <w:r>
              <w:t xml:space="preserve">数据分析与评价程序</w:t>
            </w:r>
          </w:p>
        </w:tc>
        <w:tc>
          <w:p>
            <w:pPr>
              <w:pStyle w:val="Compact"/>
              <w:jc w:val="left"/>
            </w:pPr>
            <w:r>
              <w:t xml:space="preserve">A/0</w:t>
            </w:r>
          </w:p>
        </w:tc>
        <w:tc>
          <w:p>
            <w:pPr>
              <w:pStyle w:val="Compact"/>
              <w:jc w:val="left"/>
            </w:pPr>
            <w:r>
              <w:t xml:space="preserve">9.1.3</w:t>
            </w:r>
          </w:p>
        </w:tc>
        <w:tc>
          <w:p>
            <w:pPr>
              <w:pStyle w:val="Compact"/>
              <w:jc w:val="left"/>
            </w:pPr>
            <w:r>
              <w:t xml:space="preserve">管理者代表</w:t>
            </w:r>
          </w:p>
        </w:tc>
      </w:tr>
      <w:tr>
        <w:tc>
          <w:p>
            <w:pPr>
              <w:pStyle w:val="Compact"/>
              <w:jc w:val="left"/>
            </w:pPr>
            <w:r>
              <w:t xml:space="preserve">23</w:t>
            </w:r>
          </w:p>
        </w:tc>
        <w:tc>
          <w:p>
            <w:pPr>
              <w:pStyle w:val="Compact"/>
              <w:jc w:val="left"/>
            </w:pPr>
            <w:r>
              <w:t xml:space="preserve">QP-23</w:t>
            </w:r>
          </w:p>
        </w:tc>
        <w:tc>
          <w:p>
            <w:pPr>
              <w:pStyle w:val="Compact"/>
              <w:jc w:val="left"/>
            </w:pPr>
            <w:r>
              <w:t xml:space="preserve">内部审核程序</w:t>
            </w:r>
          </w:p>
        </w:tc>
        <w:tc>
          <w:p>
            <w:pPr>
              <w:pStyle w:val="Compact"/>
              <w:jc w:val="left"/>
            </w:pPr>
            <w:r>
              <w:t xml:space="preserve">A/0</w:t>
            </w:r>
          </w:p>
        </w:tc>
        <w:tc>
          <w:p>
            <w:pPr>
              <w:pStyle w:val="Compact"/>
              <w:jc w:val="left"/>
            </w:pPr>
            <w:r>
              <w:t xml:space="preserve">9.2</w:t>
            </w:r>
          </w:p>
        </w:tc>
        <w:tc>
          <w:p>
            <w:pPr>
              <w:pStyle w:val="Compact"/>
              <w:jc w:val="left"/>
            </w:pPr>
            <w:r>
              <w:t xml:space="preserve">管理者代表</w:t>
            </w:r>
          </w:p>
        </w:tc>
      </w:tr>
      <w:tr>
        <w:tc>
          <w:p>
            <w:pPr>
              <w:pStyle w:val="Compact"/>
              <w:jc w:val="left"/>
            </w:pPr>
            <w:r>
              <w:t xml:space="preserve">24</w:t>
            </w:r>
          </w:p>
        </w:tc>
        <w:tc>
          <w:p>
            <w:pPr>
              <w:pStyle w:val="Compact"/>
              <w:jc w:val="left"/>
            </w:pPr>
            <w:r>
              <w:t xml:space="preserve">QP-24</w:t>
            </w:r>
          </w:p>
        </w:tc>
        <w:tc>
          <w:p>
            <w:pPr>
              <w:pStyle w:val="Compact"/>
              <w:jc w:val="left"/>
            </w:pPr>
            <w:r>
              <w:t xml:space="preserve">管理评审程序</w:t>
            </w:r>
          </w:p>
        </w:tc>
        <w:tc>
          <w:p>
            <w:pPr>
              <w:pStyle w:val="Compact"/>
              <w:jc w:val="left"/>
            </w:pPr>
            <w:r>
              <w:t xml:space="preserve">A/0</w:t>
            </w:r>
          </w:p>
        </w:tc>
        <w:tc>
          <w:p>
            <w:pPr>
              <w:pStyle w:val="Compact"/>
              <w:jc w:val="left"/>
            </w:pPr>
            <w:r>
              <w:t xml:space="preserve">9.3</w:t>
            </w:r>
          </w:p>
        </w:tc>
        <w:tc>
          <w:p>
            <w:pPr>
              <w:pStyle w:val="Compact"/>
              <w:jc w:val="left"/>
            </w:pPr>
            <w:r>
              <w:t xml:space="preserve">总经理</w:t>
            </w:r>
          </w:p>
        </w:tc>
      </w:tr>
      <w:tr>
        <w:tc>
          <w:p>
            <w:pPr>
              <w:pStyle w:val="Compact"/>
              <w:jc w:val="left"/>
            </w:pPr>
            <w:r>
              <w:t xml:space="preserve">25</w:t>
            </w:r>
          </w:p>
        </w:tc>
        <w:tc>
          <w:p>
            <w:pPr>
              <w:pStyle w:val="Compact"/>
              <w:jc w:val="left"/>
            </w:pPr>
            <w:r>
              <w:t xml:space="preserve">QP-25</w:t>
            </w:r>
          </w:p>
        </w:tc>
        <w:tc>
          <w:p>
            <w:pPr>
              <w:pStyle w:val="Compact"/>
              <w:jc w:val="left"/>
            </w:pPr>
            <w:r>
              <w:t xml:space="preserve">不合格与纠正措施程序</w:t>
            </w:r>
          </w:p>
        </w:tc>
        <w:tc>
          <w:p>
            <w:pPr>
              <w:pStyle w:val="Compact"/>
              <w:jc w:val="left"/>
            </w:pPr>
            <w:r>
              <w:t xml:space="preserve">A/0</w:t>
            </w:r>
          </w:p>
        </w:tc>
        <w:tc>
          <w:p>
            <w:pPr>
              <w:pStyle w:val="Compact"/>
              <w:jc w:val="left"/>
            </w:pPr>
            <w:r>
              <w:t xml:space="preserve">10.2</w:t>
            </w:r>
          </w:p>
        </w:tc>
        <w:tc>
          <w:p>
            <w:pPr>
              <w:pStyle w:val="Compact"/>
              <w:jc w:val="left"/>
            </w:pPr>
            <w:r>
              <w:t xml:space="preserve">管理者代表</w:t>
            </w:r>
          </w:p>
        </w:tc>
      </w:tr>
      <w:tr>
        <w:tc>
          <w:p>
            <w:pPr>
              <w:pStyle w:val="Compact"/>
              <w:jc w:val="left"/>
            </w:pPr>
            <w:r>
              <w:t xml:space="preserve">26</w:t>
            </w:r>
          </w:p>
        </w:tc>
        <w:tc>
          <w:p>
            <w:pPr>
              <w:pStyle w:val="Compact"/>
              <w:jc w:val="left"/>
            </w:pPr>
            <w:r>
              <w:t xml:space="preserve">QP-26</w:t>
            </w:r>
          </w:p>
        </w:tc>
        <w:tc>
          <w:p>
            <w:pPr>
              <w:pStyle w:val="Compact"/>
              <w:jc w:val="left"/>
            </w:pPr>
            <w:r>
              <w:t xml:space="preserve">持续改进程序</w:t>
            </w:r>
          </w:p>
        </w:tc>
        <w:tc>
          <w:p>
            <w:pPr>
              <w:pStyle w:val="Compact"/>
              <w:jc w:val="left"/>
            </w:pPr>
            <w:r>
              <w:t xml:space="preserve">A/0</w:t>
            </w:r>
          </w:p>
        </w:tc>
        <w:tc>
          <w:p>
            <w:pPr>
              <w:pStyle w:val="Compact"/>
              <w:jc w:val="left"/>
            </w:pPr>
            <w:r>
              <w:t xml:space="preserve">10.1/10.3</w:t>
            </w:r>
          </w:p>
        </w:tc>
        <w:tc>
          <w:p>
            <w:pPr>
              <w:pStyle w:val="Compact"/>
              <w:jc w:val="left"/>
            </w:pPr>
            <w:r>
              <w:t xml:space="preserve">管理者代表</w:t>
            </w:r>
          </w:p>
        </w:tc>
      </w:tr>
      <w:tr>
        <w:tc>
          <w:p>
            <w:pPr>
              <w:pStyle w:val="Compact"/>
              <w:jc w:val="left"/>
            </w:pPr>
            <w:r>
              <w:t xml:space="preserve">27</w:t>
            </w:r>
          </w:p>
        </w:tc>
        <w:tc>
          <w:p>
            <w:pPr>
              <w:pStyle w:val="Compact"/>
              <w:jc w:val="left"/>
            </w:pPr>
            <w:r>
              <w:t xml:space="preserve">QP-27</w:t>
            </w:r>
          </w:p>
        </w:tc>
        <w:tc>
          <w:p>
            <w:pPr>
              <w:pStyle w:val="Compact"/>
              <w:jc w:val="left"/>
            </w:pPr>
            <w:r>
              <w:t xml:space="preserve">变更管理程序</w:t>
            </w:r>
          </w:p>
        </w:tc>
        <w:tc>
          <w:p>
            <w:pPr>
              <w:pStyle w:val="Compact"/>
              <w:jc w:val="left"/>
            </w:pPr>
            <w:r>
              <w:t xml:space="preserve">A/0</w:t>
            </w:r>
          </w:p>
        </w:tc>
        <w:tc>
          <w:p>
            <w:pPr>
              <w:pStyle w:val="Compact"/>
              <w:jc w:val="left"/>
            </w:pPr>
            <w:r>
              <w:t xml:space="preserve">6.3/8.5.6</w:t>
            </w:r>
          </w:p>
        </w:tc>
        <w:tc>
          <w:p>
            <w:pPr>
              <w:pStyle w:val="Compact"/>
              <w:jc w:val="left"/>
            </w:pPr>
            <w:r>
              <w:t xml:space="preserve">管理者代表</w:t>
            </w:r>
          </w:p>
        </w:tc>
      </w:tr>
    </w:tbl>
    <w:p>
      <w:pPr>
        <w:pStyle w:val="BodyText"/>
      </w:pPr>
      <w:r>
        <w:t xml:space="preserve">4.5.2 文件编号规则：质量手册 QM-2015；程序文件 QP-XX；作业指导书 WI-XX；记录表格 QR-XX。三级、四级文件索引由各部门按《文件控制程序》建立部门文件清单。</w:t>
      </w:r>
    </w:p>
    <w:p>
      <w:pPr>
        <w:pStyle w:val="Heading2"/>
      </w:pPr>
      <w:bookmarkStart w:id="30" w:name="五相关记录"/>
      <w:r>
        <w:t xml:space="preserve">五、相关记录</w:t>
      </w:r>
      <w:bookmarkEnd w:id="30"/>
    </w:p>
    <w:p>
      <w:pPr>
        <w:pStyle w:val="FirstParagraph"/>
      </w:pPr>
      <w:r>
        <w:t xml:space="preserve">5.1 过程清单评审记录（QR-01，管理评审输入之一）。</w:t>
      </w:r>
    </w:p>
    <w:p>
      <w:pPr>
        <w:pStyle w:val="BodyText"/>
      </w:pPr>
      <w:r>
        <w:t xml:space="preserve">5.2 各过程乌龟图评审记录（QR-01）。</w:t>
      </w:r>
    </w:p>
    <w:p>
      <w:pPr>
        <w:pStyle w:val="BodyText"/>
      </w:pPr>
      <w:r>
        <w:t xml:space="preserve">5.3 手册会签、批准记录（QR-02）。</w:t>
      </w:r>
    </w:p>
    <w:p>
      <w:pPr>
        <w:pStyle w:val="BodyText"/>
      </w:pPr>
      <w:r>
        <w:t xml:space="preserve">5.4 手册发放、回收记录（QR-03）。</w:t>
      </w:r>
    </w:p>
    <w:p>
      <w:pPr>
        <w:pStyle w:val="BodyText"/>
      </w:pPr>
      <w:r>
        <w:t xml:space="preserve">5.5 手册更改申请单（QR-04）。</w:t>
      </w:r>
    </w:p>
    <w:p>
      <w:pPr>
        <w:pStyle w:val="BodyText"/>
      </w:pPr>
      <w:r>
        <w:t xml:space="preserve">上述记录由文控中心按《记录控制程序》归档保存，保存期限不少于 3 年。</w:t>
      </w:r>
    </w:p>
    <w:p>
      <w:pPr>
        <w:pStyle w:val="Heading2"/>
      </w:pPr>
      <w:bookmarkStart w:id="31" w:name="六相关文件"/>
      <w:r>
        <w:t xml:space="preserve">六、相关文件</w:t>
      </w:r>
      <w:bookmarkEnd w:id="31"/>
    </w:p>
    <w:p>
      <w:pPr>
        <w:pStyle w:val="FirstParagraph"/>
      </w:pPr>
      <w:r>
        <w:t xml:space="preserve">6.1 ISO 9001:2015《质量管理体系 要求》（GB/T 19001-2016 等同采用）。</w:t>
      </w:r>
    </w:p>
    <w:p>
      <w:pPr>
        <w:pStyle w:val="BodyText"/>
      </w:pPr>
      <w:r>
        <w:t xml:space="preserve">6.2 《质量手册（上）》：方针、目标与组织职责。</w:t>
      </w:r>
    </w:p>
    <w:p>
      <w:pPr>
        <w:pStyle w:val="BodyText"/>
      </w:pPr>
      <w:r>
        <w:t xml:space="preserve">6.3 本套包 QP-01～QP-27 程序文件（表 5 索引所列）。</w:t>
      </w:r>
    </w:p>
    <w:p>
      <w:pPr>
        <w:pStyle w:val="BodyText"/>
      </w:pPr>
      <w:r>
        <w:t xml:space="preserve">6.4 《文件控制程序》《记录控制程序》。</w:t>
      </w:r>
    </w:p>
    <w:p>
      <w:r>
        <w:pict>
          <v:rect style="width:0;height:1.5pt" o:hralign="center" o:hrstd="t" o:hr="t"/>
        </w:pict>
      </w:r>
    </w:p>
    <w:p>
      <w:pPr>
        <w:pStyle w:val="Heading2"/>
      </w:pPr>
      <w:bookmarkStart w:id="32" w:name="使用说明"/>
      <w:r>
        <w:t xml:space="preserve">使用说明</w:t>
      </w:r>
      <w:bookmarkEnd w:id="32"/>
    </w:p>
    <w:p>
      <w:pPr>
        <w:pStyle w:val="FirstParagraph"/>
      </w:pPr>
      <w:r>
        <w:rPr>
          <w:b/>
        </w:rPr>
        <w:t xml:space="preserve">一、如何按企业实际修改</w:t>
      </w:r>
    </w:p>
    <w:p>
      <w:pPr>
        <w:numPr>
          <w:ilvl w:val="0"/>
          <w:numId w:val="1001"/>
        </w:numPr>
      </w:pPr>
      <w:r>
        <w:t xml:space="preserve">过程清单：制造型企业可直接套用表 1 的 COP 主流程；纯服务或贸易型企业应删除 COP2 设计开发，增加</w:t>
      </w:r>
      <w:r>
        <w:t xml:space="preserve">“</w:t>
      </w:r>
      <w:r>
        <w:t xml:space="preserve">服务提供</w:t>
      </w:r>
      <w:r>
        <w:t xml:space="preserve">”</w:t>
      </w:r>
      <w:r>
        <w:t xml:space="preserve">“</w:t>
      </w:r>
      <w:r>
        <w:t xml:space="preserve">外包过程管理</w:t>
      </w:r>
      <w:r>
        <w:t xml:space="preserve">”</w:t>
      </w:r>
      <w:r>
        <w:t xml:space="preserve">等过程；小微企业可将 SP2 与 SP3 合并为</w:t>
      </w:r>
      <w:r>
        <w:t xml:space="preserve">“</w:t>
      </w:r>
      <w:r>
        <w:t xml:space="preserve">设备计量管理</w:t>
      </w:r>
      <w:r>
        <w:t xml:space="preserve">”</w:t>
      </w:r>
      <w:r>
        <w:t xml:space="preserve">，将 MP2 与 MP5 合并，过程总数不少于 8 个即可，不必刻意凑 16 个。</w:t>
      </w:r>
    </w:p>
    <w:p>
      <w:pPr>
        <w:numPr>
          <w:ilvl w:val="0"/>
          <w:numId w:val="1001"/>
        </w:numPr>
      </w:pPr>
      <w:r>
        <w:t xml:space="preserve">乌龟图：每个过程一张，由过程所有者填写初稿、管理者代表组织评审；绩效指标必须与《质量手册（上）》质量目标分解表逐项呼应，指标值要有历史数据支撑，避免拍脑袋定数。</w:t>
      </w:r>
    </w:p>
    <w:p>
      <w:pPr>
        <w:numPr>
          <w:ilvl w:val="0"/>
          <w:numId w:val="1001"/>
        </w:numPr>
      </w:pPr>
      <w:r>
        <w:t xml:space="preserve">条款对照表：删减条款前先确认是否真的不适用。无设计开发的企业声明 8.3 不适用时，须写明理由并经认证机构确认；只删条款不写说明，审核时会被开</w:t>
      </w:r>
      <w:r>
        <w:t xml:space="preserve">“</w:t>
      </w:r>
      <w:r>
        <w:t xml:space="preserve">体系覆盖不完整</w:t>
      </w:r>
      <w:r>
        <w:t xml:space="preserve">”</w:t>
      </w:r>
      <w:r>
        <w:t xml:space="preserve">的不符合项。</w:t>
      </w:r>
    </w:p>
    <w:p>
      <w:pPr>
        <w:numPr>
          <w:ilvl w:val="0"/>
          <w:numId w:val="1001"/>
        </w:numPr>
      </w:pPr>
      <w:r>
        <w:t xml:space="preserve">程序文件索引：与本套包后续发布的程序文件编号保持一致，每发布一篇就在索引中登记一篇；文件换版后同步更新版本号栏，防止</w:t>
      </w:r>
      <w:r>
        <w:t xml:space="preserve">“</w:t>
      </w:r>
      <w:r>
        <w:t xml:space="preserve">手册索引与受控文件清单对不上</w:t>
      </w:r>
      <w:r>
        <w:t xml:space="preserve">”</w:t>
      </w:r>
      <w:r>
        <w:t xml:space="preserve">。</w:t>
      </w:r>
    </w:p>
    <w:p>
      <w:pPr>
        <w:pStyle w:val="FirstParagraph"/>
      </w:pPr>
      <w:r>
        <w:rPr>
          <w:b/>
        </w:rPr>
        <w:t xml:space="preserve">二、审核关注点</w:t>
      </w:r>
    </w:p>
    <w:p>
      <w:pPr>
        <w:numPr>
          <w:ilvl w:val="0"/>
          <w:numId w:val="1002"/>
        </w:numPr>
      </w:pPr>
      <w:r>
        <w:t xml:space="preserve">审核员会随机抽取 3～5 个过程，对照乌龟图核查现场——</w:t>
      </w:r>
      <w:r>
        <w:t xml:space="preserve">“</w:t>
      </w:r>
      <w:r>
        <w:t xml:space="preserve">写的</w:t>
      </w:r>
      <w:r>
        <w:t xml:space="preserve">”</w:t>
      </w:r>
      <w:r>
        <w:t xml:space="preserve">与</w:t>
      </w:r>
      <w:r>
        <w:t xml:space="preserve">“</w:t>
      </w:r>
      <w:r>
        <w:t xml:space="preserve">做的</w:t>
      </w:r>
      <w:r>
        <w:t xml:space="preserve">”</w:t>
      </w:r>
      <w:r>
        <w:t xml:space="preserve">不一致是最常见的不符合项来源，乌龟图批准后要组织全员培训宣贯。</w:t>
      </w:r>
    </w:p>
    <w:p>
      <w:pPr>
        <w:numPr>
          <w:ilvl w:val="0"/>
          <w:numId w:val="1002"/>
        </w:numPr>
      </w:pPr>
      <w:r>
        <w:t xml:space="preserve">条款对照表是审核策划的直接依据，表中每个条款都要能在现场找到对应证据；建议按对照表逐条准备证据清单。</w:t>
      </w:r>
    </w:p>
    <w:p>
      <w:pPr>
        <w:numPr>
          <w:ilvl w:val="0"/>
          <w:numId w:val="1002"/>
        </w:numPr>
      </w:pPr>
      <w:r>
        <w:t xml:space="preserve">过程相互作用图必须体现 PDCA 闭环和反馈回路，只有直线流程、没有监视反馈的过程图会被质疑</w:t>
      </w:r>
      <w:r>
        <w:t xml:space="preserve">“</w:t>
      </w:r>
      <w:r>
        <w:t xml:space="preserve">过程方法未落地</w:t>
      </w:r>
      <w:r>
        <w:t xml:space="preserve">”</w:t>
      </w:r>
      <w:r>
        <w:t xml:space="preserve">。</w:t>
      </w:r>
    </w:p>
    <w:p>
      <w:pPr>
        <w:numPr>
          <w:ilvl w:val="0"/>
          <w:numId w:val="1002"/>
        </w:numPr>
      </w:pPr>
      <w:r>
        <w:t xml:space="preserve">过程绩效指标要有监测记录支撑，管理评审输入中要能查到各过程的绩效数据汇总。</w:t>
      </w:r>
    </w:p>
    <w:p>
      <w:pPr>
        <w:pStyle w:val="FirstParagraph"/>
      </w:pPr>
      <w:r>
        <w:rPr>
          <w:b/>
        </w:rPr>
        <w:t xml:space="preserve">三、常见错误</w:t>
      </w:r>
    </w:p>
    <w:p>
      <w:pPr>
        <w:numPr>
          <w:ilvl w:val="0"/>
          <w:numId w:val="1003"/>
        </w:numPr>
      </w:pPr>
      <w:r>
        <w:t xml:space="preserve">照搬网络或同行乌龟图模板，过程名称与本公司实际不符，输入输出张冠李戴。</w:t>
      </w:r>
    </w:p>
    <w:p>
      <w:pPr>
        <w:numPr>
          <w:ilvl w:val="0"/>
          <w:numId w:val="1003"/>
        </w:numPr>
      </w:pPr>
      <w:r>
        <w:t xml:space="preserve">条款对照表只列大条款（4、5、6…）不列子条款，审核员无法逐条核对，返工修改费时费力。</w:t>
      </w:r>
    </w:p>
    <w:p>
      <w:pPr>
        <w:numPr>
          <w:ilvl w:val="0"/>
          <w:numId w:val="1003"/>
        </w:numPr>
      </w:pPr>
      <w:r>
        <w:t xml:space="preserve">手册、程序文件、记录表单三套编号规则互不统一，文控台账对不上，文件控制成为重灾区。</w:t>
      </w:r>
    </w:p>
    <w:p>
      <w:pPr>
        <w:numPr>
          <w:ilvl w:val="0"/>
          <w:numId w:val="1003"/>
        </w:numPr>
      </w:pPr>
      <w:r>
        <w:t xml:space="preserve">不适用条款未声明或声明理由不充分，认证机构要求补充说明，延误认证进度。</w:t>
      </w:r>
    </w:p>
    <w:p>
      <w:pPr>
        <w:numPr>
          <w:ilvl w:val="0"/>
          <w:numId w:val="1003"/>
        </w:numPr>
      </w:pPr>
      <w:r>
        <w:t xml:space="preserve">过程清单与组织架构脱节：过程所有者岗位已调整，清单和乌龟图却未同步更新。</w:t>
      </w:r>
    </w:p>
    <w:p>
      <w:r>
        <w:pict>
          <v:rect style="width:0;height:1.5pt" o:hralign="center" o:hrstd="t" o:hr="t"/>
        </w:pict>
      </w:r>
    </w:p>
    <w:p>
      <w:pPr>
        <w:pStyle w:val="BlockText"/>
      </w:pPr>
      <w:r>
        <w:t xml:space="preserve">过程清单配乌龟图，条款对照一表全覆盖</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2026-09-12T10:35:32Z</dcterms:created>
  <dcterms:modified xsi:type="dcterms:W3CDTF">2026-09-12T10:35:32Z</dcterms:modified>
</cp:coreProperties>
</file>

<file path=docProps/custom.xml><?xml version="1.0" encoding="utf-8"?>
<Properties xmlns="http://schemas.openxmlformats.org/officeDocument/2006/custom-properties" xmlns:vt="http://schemas.openxmlformats.org/officeDocument/2006/docPropsVTypes"/>
</file>