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16采购与外部提供控制程序8.4"/>
      <w:r>
        <w:t xml:space="preserve">ISO9001体系文件套包（16）｜采购与外部提供控制程序（8.4）</w:t>
      </w:r>
      <w:bookmarkEnd w:id="20"/>
    </w:p>
    <w:p>
      <w:pPr>
        <w:pStyle w:val="Heading2"/>
      </w:pPr>
      <w:bookmarkStart w:id="21" w:name="文件说明"/>
      <w:r>
        <w:t xml:space="preserve">文件说明</w:t>
      </w:r>
      <w:bookmarkEnd w:id="21"/>
    </w:p>
    <w:p>
      <w:pPr>
        <w:pStyle w:val="FirstParagraph"/>
      </w:pPr>
      <w:r>
        <w:t xml:space="preserve">本程序对应 ISO 9001:2015 标准 8.4 条款</w:t>
      </w:r>
      <w:r>
        <w:t xml:space="preserve">“</w:t>
      </w:r>
      <w:r>
        <w:t xml:space="preserve">外部提供的过程、产品和服务的控制</w:t>
      </w:r>
      <w:r>
        <w:t xml:space="preserve">”</w:t>
      </w:r>
      <w:r>
        <w:t xml:space="preserve">，是质量管理体系</w:t>
      </w:r>
      <w:r>
        <w:t xml:space="preserve">“</w:t>
      </w:r>
      <w:r>
        <w:t xml:space="preserve">支持过程</w:t>
      </w:r>
      <w:r>
        <w:t xml:space="preserve">”</w:t>
      </w:r>
      <w:r>
        <w:t xml:space="preserve">（SP）中的关键程序之一，覆盖从采购需求提出、供方选择与评价、采购信息确定、采购实施、进货验证，到供方绩效监视与再评价的全过程。它的作用是确保外部提供的过程、产品和服务符合本公司的要求，防止不合格的原材料、外协件或外包服务进入产品实现流程，同时将供方质量风险控制在可接受范围。本程序适用于所有存在原材料采购、外协加工、委外检测或服务外包的制造型、贸易型及服务型企业，尤其适合供应链较长、关键物料依赖外部供方的中小企业。通过本程序，企业可以把</w:t>
      </w:r>
      <w:r>
        <w:t xml:space="preserve">“</w:t>
      </w:r>
      <w:r>
        <w:t xml:space="preserve">与供方互利的关系</w:t>
      </w:r>
      <w:r>
        <w:t xml:space="preserve">”</w:t>
      </w:r>
      <w:r>
        <w:t xml:space="preserve">这一质量管理原则落实为可执行、可追溯、可评价的具体动作。</w:t>
      </w:r>
    </w:p>
    <w:p>
      <w:pPr>
        <w:pStyle w:val="Heading2"/>
      </w:pPr>
      <w:bookmarkStart w:id="22" w:name="一目的"/>
      <w:r>
        <w:t xml:space="preserve">一、目的</w:t>
      </w:r>
      <w:bookmarkEnd w:id="22"/>
    </w:p>
    <w:p>
      <w:pPr>
        <w:pStyle w:val="FirstParagraph"/>
      </w:pPr>
      <w:r>
        <w:t xml:space="preserve">规范外部提供的过程、产品和服务的控制活动，确保：</w:t>
      </w:r>
    </w:p>
    <w:p>
      <w:pPr>
        <w:numPr>
          <w:ilvl w:val="0"/>
          <w:numId w:val="1001"/>
        </w:numPr>
        <w:pStyle w:val="Compact"/>
      </w:pPr>
      <w:r>
        <w:t xml:space="preserve">外部提供的产品、过程和服务满足规定要求（含质量、交付、价格、法律法规要求）；</w:t>
      </w:r>
    </w:p>
    <w:p>
      <w:pPr>
        <w:numPr>
          <w:ilvl w:val="0"/>
          <w:numId w:val="1001"/>
        </w:numPr>
        <w:pStyle w:val="Compact"/>
      </w:pPr>
      <w:r>
        <w:t xml:space="preserve">供方在进入合格名录前经过系统的选择与评价，具备稳定提供合格产品的能力；</w:t>
      </w:r>
    </w:p>
    <w:p>
      <w:pPr>
        <w:numPr>
          <w:ilvl w:val="0"/>
          <w:numId w:val="1001"/>
        </w:numPr>
        <w:pStyle w:val="Compact"/>
      </w:pPr>
      <w:r>
        <w:t xml:space="preserve">采购信息（技术、质量、交付、服务要求）完整、准确、可传递；</w:t>
      </w:r>
    </w:p>
    <w:p>
      <w:pPr>
        <w:numPr>
          <w:ilvl w:val="0"/>
          <w:numId w:val="1001"/>
        </w:numPr>
        <w:pStyle w:val="Compact"/>
      </w:pPr>
      <w:r>
        <w:t xml:space="preserve">采购产品得到规定的验证，不合格品被及时识别和处理；</w:t>
      </w:r>
    </w:p>
    <w:p>
      <w:pPr>
        <w:numPr>
          <w:ilvl w:val="0"/>
          <w:numId w:val="1001"/>
        </w:numPr>
        <w:pStyle w:val="Compact"/>
      </w:pPr>
      <w:r>
        <w:t xml:space="preserve">供方绩效得到持续监视与再评价，形成优胜劣汰的动态管理机制。</w:t>
      </w:r>
    </w:p>
    <w:p>
      <w:pPr>
        <w:pStyle w:val="Heading2"/>
      </w:pPr>
      <w:bookmarkStart w:id="23" w:name="二适用范围"/>
      <w:r>
        <w:t xml:space="preserve">二、适用范围</w:t>
      </w:r>
      <w:bookmarkEnd w:id="23"/>
    </w:p>
    <w:p>
      <w:pPr>
        <w:pStyle w:val="FirstParagraph"/>
      </w:pPr>
      <w:r>
        <w:t xml:space="preserve">适用于本公司所有外部提供活动的控制，包括但不限于：</w:t>
      </w:r>
    </w:p>
    <w:p>
      <w:pPr>
        <w:numPr>
          <w:ilvl w:val="0"/>
          <w:numId w:val="1002"/>
        </w:numPr>
        <w:pStyle w:val="Compact"/>
      </w:pPr>
      <w:r>
        <w:t xml:space="preserve">原材料、辅助材料、包装材料的采购；</w:t>
      </w:r>
    </w:p>
    <w:p>
      <w:pPr>
        <w:numPr>
          <w:ilvl w:val="0"/>
          <w:numId w:val="1002"/>
        </w:numPr>
        <w:pStyle w:val="Compact"/>
      </w:pPr>
      <w:r>
        <w:t xml:space="preserve">外协加工（含工序外协、整件外协）；</w:t>
      </w:r>
    </w:p>
    <w:p>
      <w:pPr>
        <w:numPr>
          <w:ilvl w:val="0"/>
          <w:numId w:val="1002"/>
        </w:numPr>
        <w:pStyle w:val="Compact"/>
      </w:pPr>
      <w:r>
        <w:t xml:space="preserve">委外检测、校准、运输、仓储等服务外包；</w:t>
      </w:r>
    </w:p>
    <w:p>
      <w:pPr>
        <w:numPr>
          <w:ilvl w:val="0"/>
          <w:numId w:val="1002"/>
        </w:numPr>
        <w:pStyle w:val="Compact"/>
      </w:pPr>
      <w:r>
        <w:t xml:space="preserve">供方提供的产品中直接用于顾客产品的零部件、元器件；</w:t>
      </w:r>
    </w:p>
    <w:p>
      <w:pPr>
        <w:numPr>
          <w:ilvl w:val="0"/>
          <w:numId w:val="1002"/>
        </w:numPr>
        <w:pStyle w:val="Compact"/>
      </w:pPr>
      <w:r>
        <w:t xml:space="preserve">顾客指定供方（顾客指定的采购来源）的管控。</w:t>
      </w:r>
    </w:p>
    <w:p>
      <w:pPr>
        <w:pStyle w:val="FirstParagraph"/>
      </w:pPr>
      <w:r>
        <w:t xml:space="preserve">以下情形不适用本程序：顾客提供的财产（按《顾客财产控制程序》管理）；集团内部单位之间的调拨（按内部转移相关规定执行，可参照本程序简化执行）。</w:t>
      </w:r>
    </w:p>
    <w:p>
      <w:pPr>
        <w:pStyle w:val="Heading2"/>
      </w:pPr>
      <w:bookmarkStart w:id="24" w:name="三职责"/>
      <w:r>
        <w:t xml:space="preserve">三、职责</w:t>
      </w:r>
      <w:bookmarkEnd w:id="2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批准合格供方名录；批准重大采购合同；审批供方淘汰决定。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归口管理采购业务：编制采购计划、组织供方选择与评价、签订采购合同/订单、跟催到货、组织供方绩效评价、维护合格供方名录。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参与供方质量能力评价；实施进货检验/验证；统计供方来料质量数据；参与供方现场审核；对供方质量问题进行反馈与跟踪。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确定采购产品的技术要求和验收标准；参与技术型供方的评价；处理采购产品的技术质量问题。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提出物料需求计划；反馈供方交付与使用过程中的问题。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仓库</w:t>
            </w:r>
          </w:p>
        </w:tc>
        <w:tc>
          <w:p>
            <w:pPr>
              <w:pStyle w:val="Compact"/>
              <w:jc w:val="left"/>
            </w:pPr>
            <w:r>
              <w:t xml:space="preserve">采购产品的接收、数量核对、标识、入库与储存。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财务部</w:t>
            </w:r>
          </w:p>
        </w:tc>
        <w:tc>
          <w:p>
            <w:pPr>
              <w:pStyle w:val="Compact"/>
              <w:jc w:val="left"/>
            </w:pPr>
            <w:r>
              <w:t xml:space="preserve">审核采购价格与付款条款；按合同约定办理结算。</w:t>
            </w:r>
          </w:p>
        </w:tc>
      </w:tr>
    </w:tbl>
    <w:p>
      <w:pPr>
        <w:pStyle w:val="Heading2"/>
      </w:pPr>
      <w:bookmarkStart w:id="25" w:name="四工作程序"/>
      <w:r>
        <w:t xml:space="preserve">四、工作程序</w:t>
      </w:r>
      <w:bookmarkEnd w:id="25"/>
    </w:p>
    <w:p>
      <w:pPr>
        <w:pStyle w:val="Heading3"/>
      </w:pPr>
      <w:bookmarkStart w:id="26" w:name="外部提供需求的识别与分类"/>
      <w:r>
        <w:t xml:space="preserve">4.1 外部提供需求的识别与分类</w:t>
      </w:r>
      <w:bookmarkEnd w:id="26"/>
    </w:p>
    <w:p>
      <w:pPr>
        <w:numPr>
          <w:ilvl w:val="0"/>
          <w:numId w:val="1003"/>
        </w:numPr>
      </w:pPr>
      <w:r>
        <w:t xml:space="preserve">生产部依据生产计划、销售订单和库存情况，编制《物料需求计划》，经部门负责人审核后提交采购部。</w:t>
      </w:r>
    </w:p>
    <w:p>
      <w:pPr>
        <w:numPr>
          <w:ilvl w:val="0"/>
          <w:numId w:val="1003"/>
        </w:numPr>
      </w:pPr>
      <w:r>
        <w:t xml:space="preserve">采购部对采购对象进行分类管理，分类结果作为选择控制方式的依据：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A 类（关键物料）</w:t>
      </w:r>
      <w:r>
        <w:t xml:space="preserve">：直接影响产品关键性能、安全性或法规符合性的物料，如核心原材料、关键外协件。控制方式：严格供方准入评价、来料全检或加严抽样、年度现场审核、至少两家合格供方备份。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B 类（重要物料）</w:t>
      </w:r>
      <w:r>
        <w:t xml:space="preserve">：对产品质量有较大影响但非关键的物料。控制方式：常规准入评价、来料抽样检验、年度绩效评价。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C 类（一般物料）</w:t>
      </w:r>
      <w:r>
        <w:t xml:space="preserve">：辅助材料、包装材料、低值易耗品等。控制方式：简化准入（查验营业执照、资质证书）、来料外观与数量验证。</w:t>
      </w:r>
    </w:p>
    <w:p>
      <w:pPr>
        <w:numPr>
          <w:ilvl w:val="0"/>
          <w:numId w:val="1003"/>
        </w:numPr>
      </w:pPr>
      <w:r>
        <w:t xml:space="preserve">对外部提供的过程和服务（如委外加工、委外检测、运输），由归口部门提出申请，明确服务内容、验收标准和责任界面，按 4.2 至 4.6 的规定执行。</w:t>
      </w:r>
    </w:p>
    <w:p>
      <w:pPr>
        <w:pStyle w:val="Heading3"/>
      </w:pPr>
      <w:bookmarkStart w:id="27" w:name="供方的选择与评价"/>
      <w:r>
        <w:t xml:space="preserve">4.2 供方的选择与评价</w:t>
      </w:r>
      <w:bookmarkEnd w:id="27"/>
    </w:p>
    <w:p>
      <w:pPr>
        <w:numPr>
          <w:ilvl w:val="0"/>
          <w:numId w:val="1005"/>
        </w:numPr>
      </w:pPr>
      <w:r>
        <w:rPr>
          <w:b/>
        </w:rPr>
        <w:t xml:space="preserve">初选</w:t>
      </w:r>
      <w:r>
        <w:t xml:space="preserve">：采购部通过市场调研、行业推荐、供方自荐等渠道收集潜在供方信息，要求供方提供营业执照、资质证书、质量体系认证证书（如适用）、产品检验报告等资料，填写《供方调查表》。</w:t>
      </w:r>
    </w:p>
    <w:p>
      <w:pPr>
        <w:numPr>
          <w:ilvl w:val="0"/>
          <w:numId w:val="1005"/>
        </w:numPr>
      </w:pPr>
      <w:r>
        <w:rPr>
          <w:b/>
        </w:rPr>
        <w:t xml:space="preserve">评价</w:t>
      </w:r>
      <w:r>
        <w:t xml:space="preserve">：采购部组织品质部、技术部等相关部门，从以下方面对供方进行综合评价：</w:t>
      </w:r>
    </w:p>
    <w:p>
      <w:pPr>
        <w:numPr>
          <w:ilvl w:val="1"/>
          <w:numId w:val="1006"/>
        </w:numPr>
        <w:pStyle w:val="Compact"/>
      </w:pPr>
      <w:r>
        <w:t xml:space="preserve">质量保证能力（体系认证情况、检验设备与人员、质量业绩、样品验证结果）；</w:t>
      </w:r>
    </w:p>
    <w:p>
      <w:pPr>
        <w:numPr>
          <w:ilvl w:val="1"/>
          <w:numId w:val="1006"/>
        </w:numPr>
        <w:pStyle w:val="Compact"/>
      </w:pPr>
      <w:r>
        <w:t xml:space="preserve">供货能力（产能、设备、交期表现、应急供货能力）；</w:t>
      </w:r>
    </w:p>
    <w:p>
      <w:pPr>
        <w:numPr>
          <w:ilvl w:val="1"/>
          <w:numId w:val="1006"/>
        </w:numPr>
        <w:pStyle w:val="Compact"/>
      </w:pPr>
      <w:r>
        <w:t xml:space="preserve">价格与商务条件（价格水平、付款方式、售后服务）；</w:t>
      </w:r>
    </w:p>
    <w:p>
      <w:pPr>
        <w:numPr>
          <w:ilvl w:val="1"/>
          <w:numId w:val="1006"/>
        </w:numPr>
        <w:pStyle w:val="Compact"/>
      </w:pPr>
      <w:r>
        <w:t xml:space="preserve">信誉与合规（经营资质、环保/安全合规、过往履约记录）。</w:t>
      </w:r>
    </w:p>
    <w:p>
      <w:pPr>
        <w:numPr>
          <w:ilvl w:val="0"/>
          <w:numId w:val="1005"/>
        </w:numPr>
      </w:pPr>
      <w:r>
        <w:rPr>
          <w:b/>
        </w:rPr>
        <w:t xml:space="preserve">样品验证</w:t>
      </w:r>
      <w:r>
        <w:t xml:space="preserve">：对首次合作的供方，原则上应要求提供样品，由品质部按技术标准实施检验或试用，填写《样品验证记录》；验证不合格的，不予批准。</w:t>
      </w:r>
    </w:p>
    <w:p>
      <w:pPr>
        <w:numPr>
          <w:ilvl w:val="0"/>
          <w:numId w:val="1005"/>
        </w:numPr>
      </w:pPr>
      <w:r>
        <w:rPr>
          <w:b/>
        </w:rPr>
        <w:t xml:space="preserve">小批量试用</w:t>
      </w:r>
      <w:r>
        <w:t xml:space="preserve">：样品验证合格后，对 A 类、B 类物料安排小批量试用，试用结果由生产部、品质部确认。</w:t>
      </w:r>
    </w:p>
    <w:p>
      <w:pPr>
        <w:numPr>
          <w:ilvl w:val="0"/>
          <w:numId w:val="1005"/>
        </w:numPr>
      </w:pPr>
      <w:r>
        <w:rPr>
          <w:b/>
        </w:rPr>
        <w:t xml:space="preserve">批准</w:t>
      </w:r>
      <w:r>
        <w:t xml:space="preserve">：评价合格的供方，由采购部填写《供方评价表》，经品质部、技术部会签、总经理批准后，列入《合格供方名录》。未列入名录的供方不得实施正常采购（顾客指定或紧急情况除外，见 4.6 第 5 条）。</w:t>
      </w:r>
    </w:p>
    <w:p>
      <w:pPr>
        <w:numPr>
          <w:ilvl w:val="0"/>
          <w:numId w:val="1005"/>
        </w:numPr>
      </w:pPr>
      <w:r>
        <w:t xml:space="preserve">供方评价资料（调查表、评价表、样品验证记录、试用记录）由采购部归档保存，保存期限按《记录控制程序》执行。</w:t>
      </w:r>
    </w:p>
    <w:p>
      <w:pPr>
        <w:pStyle w:val="Heading3"/>
      </w:pPr>
      <w:bookmarkStart w:id="28" w:name="采购信息的确定"/>
      <w:r>
        <w:t xml:space="preserve">4.3 采购信息的确定</w:t>
      </w:r>
      <w:bookmarkEnd w:id="28"/>
    </w:p>
    <w:p>
      <w:pPr>
        <w:numPr>
          <w:ilvl w:val="0"/>
          <w:numId w:val="1007"/>
        </w:numPr>
      </w:pPr>
      <w:r>
        <w:t xml:space="preserve">采购部依据《物料需求计划》和库存情况编制《采购计划》，经部门负责人审核后实施采购。</w:t>
      </w:r>
    </w:p>
    <w:p>
      <w:pPr>
        <w:numPr>
          <w:ilvl w:val="0"/>
          <w:numId w:val="1007"/>
        </w:numPr>
      </w:pPr>
      <w:r>
        <w:t xml:space="preserve">采购合同/订单（含口头订单的书面确认）中应明确规定以下信息（适用时）：</w:t>
      </w:r>
    </w:p>
    <w:p>
      <w:pPr>
        <w:numPr>
          <w:ilvl w:val="1"/>
          <w:numId w:val="1008"/>
        </w:numPr>
        <w:pStyle w:val="Compact"/>
      </w:pPr>
      <w:r>
        <w:t xml:space="preserve">产品名称、规格型号、数量、单价、交付日期与交付地点；</w:t>
      </w:r>
    </w:p>
    <w:p>
      <w:pPr>
        <w:numPr>
          <w:ilvl w:val="1"/>
          <w:numId w:val="1008"/>
        </w:numPr>
        <w:pStyle w:val="Compact"/>
      </w:pPr>
      <w:r>
        <w:t xml:space="preserve">技术标准、图纸编号、质量要求（含关键特性、环保要求）；</w:t>
      </w:r>
    </w:p>
    <w:p>
      <w:pPr>
        <w:numPr>
          <w:ilvl w:val="1"/>
          <w:numId w:val="1008"/>
        </w:numPr>
        <w:pStyle w:val="Compact"/>
      </w:pPr>
      <w:r>
        <w:t xml:space="preserve">验收方式与验收标准；</w:t>
      </w:r>
    </w:p>
    <w:p>
      <w:pPr>
        <w:numPr>
          <w:ilvl w:val="1"/>
          <w:numId w:val="1008"/>
        </w:numPr>
        <w:pStyle w:val="Compact"/>
      </w:pPr>
      <w:r>
        <w:t xml:space="preserve">包装、运输、标识要求；</w:t>
      </w:r>
    </w:p>
    <w:p>
      <w:pPr>
        <w:numPr>
          <w:ilvl w:val="1"/>
          <w:numId w:val="1008"/>
        </w:numPr>
        <w:pStyle w:val="Compact"/>
      </w:pPr>
      <w:r>
        <w:t xml:space="preserve">随货资料要求（合格证、检验报告、材质证明等）；</w:t>
      </w:r>
    </w:p>
    <w:p>
      <w:pPr>
        <w:numPr>
          <w:ilvl w:val="1"/>
          <w:numId w:val="1008"/>
        </w:numPr>
        <w:pStyle w:val="Compact"/>
      </w:pPr>
      <w:r>
        <w:t xml:space="preserve">售后服务要求（适用时）；</w:t>
      </w:r>
    </w:p>
    <w:p>
      <w:pPr>
        <w:numPr>
          <w:ilvl w:val="1"/>
          <w:numId w:val="1008"/>
        </w:numPr>
        <w:pStyle w:val="Compact"/>
      </w:pPr>
      <w:r>
        <w:t xml:space="preserve">对供方人员能力、过程控制的要求（适用于外协加工、服务外包）。</w:t>
      </w:r>
    </w:p>
    <w:p>
      <w:pPr>
        <w:numPr>
          <w:ilvl w:val="0"/>
          <w:numId w:val="1007"/>
        </w:numPr>
      </w:pPr>
      <w:r>
        <w:t xml:space="preserve">采购信息在发出前由采购部负责人或其授权人员对准确性、完整性进行复核；涉及技术要求的，须经技术部确认；涉及质量协议、环保要求的，须经品质部确认。</w:t>
      </w:r>
    </w:p>
    <w:p>
      <w:pPr>
        <w:numPr>
          <w:ilvl w:val="0"/>
          <w:numId w:val="1007"/>
        </w:numPr>
      </w:pPr>
      <w:r>
        <w:t xml:space="preserve">采购合同/订单应经授权人员签署并加盖印章，重要合同按《文件控制程序》和合同管理制度履行审批手续。</w:t>
      </w:r>
    </w:p>
    <w:p>
      <w:pPr>
        <w:pStyle w:val="Heading3"/>
      </w:pPr>
      <w:bookmarkStart w:id="29" w:name="采购实施与跟催"/>
      <w:r>
        <w:t xml:space="preserve">4.4 采购实施与跟催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采购部按批准的采购计划，向合格供方下达采购订单，可采用书面订单、传真、电子邮件等形式，双方确认后生效。</w:t>
      </w:r>
    </w:p>
    <w:p>
      <w:pPr>
        <w:numPr>
          <w:ilvl w:val="0"/>
          <w:numId w:val="1009"/>
        </w:numPr>
        <w:pStyle w:val="Compact"/>
      </w:pPr>
      <w:r>
        <w:t xml:space="preserve">采购部跟踪订单执行情况，对可能影响交付进度的订单及时与供方沟通，必要时调整交付安排并通报生产部、销售部。</w:t>
      </w:r>
    </w:p>
    <w:p>
      <w:pPr>
        <w:numPr>
          <w:ilvl w:val="0"/>
          <w:numId w:val="1009"/>
        </w:numPr>
        <w:pStyle w:val="Compact"/>
      </w:pPr>
      <w:r>
        <w:t xml:space="preserve">供方交付的产品到货后，仓库保管员核对送货单与采购订单的品名、规格、数量，确认无误后办理暂收，通知品质部实施进货检验/验证；数量不符的，按实际到货记录并通知采购部处理。</w:t>
      </w:r>
    </w:p>
    <w:p>
      <w:pPr>
        <w:pStyle w:val="Heading3"/>
      </w:pPr>
      <w:bookmarkStart w:id="30" w:name="采购产品的验证"/>
      <w:r>
        <w:t xml:space="preserve">4.5 采购产品的验证</w:t>
      </w:r>
      <w:bookmarkEnd w:id="30"/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进货检验</w:t>
      </w:r>
      <w:r>
        <w:t xml:space="preserve">：品质部按《进货检验作业指导书》和检验标准对 A 类、B 类物料实施检验，填写《进货检验记录》；C 类物料实施外观与数量验证。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紧急放行</w:t>
      </w:r>
      <w:r>
        <w:t xml:space="preserve">：生产急需而来不及检验的物料，由使用部门提出申请，经品质部负责人批准后可紧急放行，但应做好标识和记录，以便一旦发现不合格能够追回；紧急放行不得用于 A 类关键物料（除非经顾客书面同意）。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在供方现场验证</w:t>
      </w:r>
      <w:r>
        <w:t xml:space="preserve">：当合同规定或本公司认为必要时，可派检验人员到供方现场实施验证或委托第三方验证。在供方现场验证合格，不能免除供方对产品质量的责任，也不能免除本公司进货检验的责任（除非合同另有规定）。</w:t>
      </w:r>
    </w:p>
    <w:p>
      <w:pPr>
        <w:numPr>
          <w:ilvl w:val="0"/>
          <w:numId w:val="1010"/>
        </w:numPr>
        <w:pStyle w:val="Compact"/>
      </w:pPr>
      <w:r>
        <w:t xml:space="preserve">验证不合格的物料按《不合格品控制程序》执行：由品质部出具不合格判定，采购部负责与供方协商退货、换货、让步接收或索赔，并跟踪处理结果。</w:t>
      </w:r>
    </w:p>
    <w:p>
      <w:pPr>
        <w:pStyle w:val="Heading3"/>
      </w:pPr>
      <w:bookmarkStart w:id="31" w:name="供方绩效监视与再评价"/>
      <w:r>
        <w:t xml:space="preserve">4.6 供方绩效监视与再评价</w:t>
      </w:r>
      <w:bookmarkEnd w:id="31"/>
    </w:p>
    <w:p>
      <w:pPr>
        <w:numPr>
          <w:ilvl w:val="0"/>
          <w:numId w:val="1011"/>
        </w:numPr>
      </w:pPr>
      <w:r>
        <w:t xml:space="preserve">采购部建立供方绩效档案，品质部按月统计各供方的来料合格率、生产部/仓库反馈交付及时率、服务质量等数据。</w:t>
      </w:r>
    </w:p>
    <w:p>
      <w:pPr>
        <w:numPr>
          <w:ilvl w:val="0"/>
          <w:numId w:val="1011"/>
        </w:numPr>
      </w:pPr>
      <w:r>
        <w:t xml:space="preserve">采购部每季度（或每半年）组织一次供方绩效评价，从</w:t>
      </w:r>
      <w:r>
        <w:rPr>
          <w:b/>
        </w:rPr>
        <w:t xml:space="preserve">质量</w:t>
      </w:r>
      <w:r>
        <w:t xml:space="preserve">（来料合格率，权重约 50%）、</w:t>
      </w:r>
      <w:r>
        <w:rPr>
          <w:b/>
        </w:rPr>
        <w:t xml:space="preserve">交付</w:t>
      </w:r>
      <w:r>
        <w:t xml:space="preserve">（准时交付率，权重约 30%）、</w:t>
      </w:r>
      <w:r>
        <w:rPr>
          <w:b/>
        </w:rPr>
        <w:t xml:space="preserve">服务与配合</w:t>
      </w:r>
      <w:r>
        <w:t xml:space="preserve">（问题响应、售后服务，权重约 20%）三方面进行评分，填写《供方绩效评价表》。</w:t>
      </w:r>
    </w:p>
    <w:p>
      <w:pPr>
        <w:numPr>
          <w:ilvl w:val="0"/>
          <w:numId w:val="1011"/>
        </w:numPr>
      </w:pPr>
      <w:r>
        <w:t xml:space="preserve">评价结果分为 A（优秀）、B（合格）、C（需改进）、D（不合格）四级：</w:t>
      </w:r>
    </w:p>
    <w:p>
      <w:pPr>
        <w:numPr>
          <w:ilvl w:val="1"/>
          <w:numId w:val="1012"/>
        </w:numPr>
        <w:pStyle w:val="Compact"/>
      </w:pPr>
      <w:r>
        <w:t xml:space="preserve">A 级：优先订货，可增加份额；</w:t>
      </w:r>
    </w:p>
    <w:p>
      <w:pPr>
        <w:numPr>
          <w:ilvl w:val="1"/>
          <w:numId w:val="1012"/>
        </w:numPr>
        <w:pStyle w:val="Compact"/>
      </w:pPr>
      <w:r>
        <w:t xml:space="preserve">B 级：正常订货，保持关注；</w:t>
      </w:r>
    </w:p>
    <w:p>
      <w:pPr>
        <w:numPr>
          <w:ilvl w:val="1"/>
          <w:numId w:val="1012"/>
        </w:numPr>
        <w:pStyle w:val="Compact"/>
      </w:pPr>
      <w:r>
        <w:t xml:space="preserve">C 级：限期整改，减少订货份额，供方须提交整改报告；</w:t>
      </w:r>
    </w:p>
    <w:p>
      <w:pPr>
        <w:numPr>
          <w:ilvl w:val="1"/>
          <w:numId w:val="1012"/>
        </w:numPr>
        <w:pStyle w:val="Compact"/>
      </w:pPr>
      <w:r>
        <w:t xml:space="preserve">D 级：从《合格供方名录》中删除，停止采购，其未执行完毕的订单由采购部组织转移至其他合格供方。</w:t>
      </w:r>
    </w:p>
    <w:p>
      <w:pPr>
        <w:numPr>
          <w:ilvl w:val="0"/>
          <w:numId w:val="1011"/>
        </w:numPr>
      </w:pPr>
      <w:r>
        <w:t xml:space="preserve">对 A 类供方每年至少进行一次现场审核或书面审核，审核结果作为再评价依据；审核由品质部组织，可联合技术部、采购部实施。</w:t>
      </w:r>
    </w:p>
    <w:p>
      <w:pPr>
        <w:numPr>
          <w:ilvl w:val="0"/>
          <w:numId w:val="1011"/>
        </w:numPr>
      </w:pPr>
      <w:r>
        <w:rPr>
          <w:b/>
        </w:rPr>
        <w:t xml:space="preserve">例外采购</w:t>
      </w:r>
      <w:r>
        <w:t xml:space="preserve">：顾客指定供方，经顾客书面确认后可直接采购，但仍应纳入来料检验和绩效统计；因紧急情况需向未列入名录的供方采购时，须经品质部、采购部负责人批准，并在事后按 4.2 补办评价手续。</w:t>
      </w:r>
    </w:p>
    <w:p>
      <w:pPr>
        <w:pStyle w:val="Heading3"/>
      </w:pPr>
      <w:bookmarkStart w:id="32" w:name="供方与采购变更的控制"/>
      <w:r>
        <w:t xml:space="preserve">4.7 供方与采购变更的控制</w:t>
      </w:r>
      <w:bookmarkEnd w:id="32"/>
    </w:p>
    <w:p>
      <w:pPr>
        <w:numPr>
          <w:ilvl w:val="0"/>
          <w:numId w:val="1013"/>
        </w:numPr>
        <w:pStyle w:val="Compact"/>
      </w:pPr>
      <w:r>
        <w:t xml:space="preserve">供方发生可能影响产品质量的变更（如生产地点迁移、关键工艺变化、材料来源变化、主要设备更新）时，应要求供方事先书面通知本公司，由品质部、技术部评估变更影响，必要时安排样品验证或现场审核。</w:t>
      </w:r>
    </w:p>
    <w:p>
      <w:pPr>
        <w:numPr>
          <w:ilvl w:val="0"/>
          <w:numId w:val="1013"/>
        </w:numPr>
        <w:pStyle w:val="Compact"/>
      </w:pPr>
      <w:r>
        <w:t xml:space="preserve">本公司采购要求（技术标准、图纸、验收标准）发生变更时，采购部应及时将变更信息书面传递至相关供方，并确认供方已接收、理解并执行；涉及设计变更的，按《设计和开发控制程序》执行。</w:t>
      </w:r>
    </w:p>
    <w:p>
      <w:pPr>
        <w:numPr>
          <w:ilvl w:val="0"/>
          <w:numId w:val="1013"/>
        </w:numPr>
        <w:pStyle w:val="Compact"/>
      </w:pPr>
      <w:r>
        <w:t xml:space="preserve">供方变更与采购要求变更的全部沟通记录应归档保存，确保可追溯。</w:t>
      </w:r>
    </w:p>
    <w:p>
      <w:pPr>
        <w:pStyle w:val="Heading3"/>
      </w:pPr>
      <w:bookmarkStart w:id="33" w:name="流程图文字版"/>
      <w:r>
        <w:t xml:space="preserve">4.8 流程图（文字版）</w:t>
      </w:r>
      <w:bookmarkEnd w:id="33"/>
    </w:p>
    <w:p>
      <w:pPr>
        <w:pStyle w:val="SourceCode"/>
      </w:pPr>
      <w:r>
        <w:rPr>
          <w:rStyle w:val="VerbatimChar"/>
        </w:rPr>
        <w:t xml:space="preserve">物料需求计划/采购申请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▼</w:t>
      </w:r>
      <w:r>
        <w:br/>
      </w:r>
      <w:r>
        <w:rPr>
          <w:rStyle w:val="VerbatimChar"/>
        </w:rPr>
        <w:t xml:space="preserve">供方是否在合格名录？──否──→ 供方选择与评价（调查/样品/试用）──不合格──→ 淘汰或整改</w:t>
      </w:r>
      <w:r>
        <w:br/>
      </w:r>
      <w:r>
        <w:rPr>
          <w:rStyle w:val="VerbatimChar"/>
        </w:rPr>
        <w:t xml:space="preserve">        │是                                  │合格</w:t>
      </w:r>
      <w:r>
        <w:br/>
      </w:r>
      <w:r>
        <w:rPr>
          <w:rStyle w:val="VerbatimChar"/>
        </w:rPr>
        <w:t xml:space="preserve">        ▼                                    ▼</w:t>
      </w:r>
      <w:r>
        <w:br/>
      </w:r>
      <w:r>
        <w:rPr>
          <w:rStyle w:val="VerbatimChar"/>
        </w:rPr>
        <w:t xml:space="preserve">编制采购计划 ──→ 确定采购信息（技术/质量/交付要求）──→ 下达采购订单/合同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▼</w:t>
      </w:r>
      <w:r>
        <w:br/>
      </w:r>
      <w:r>
        <w:rPr>
          <w:rStyle w:val="VerbatimChar"/>
        </w:rPr>
        <w:t xml:space="preserve">供方交付 → 仓库暂收（品名/数量核对）──→ 进货检验/验证 ──不合格──→ 不合格品控制程序</w:t>
      </w:r>
      <w:r>
        <w:br/>
      </w:r>
      <w:r>
        <w:rPr>
          <w:rStyle w:val="VerbatimChar"/>
        </w:rPr>
        <w:t xml:space="preserve">        │合格                                    │</w:t>
      </w:r>
      <w:r>
        <w:br/>
      </w:r>
      <w:r>
        <w:rPr>
          <w:rStyle w:val="VerbatimChar"/>
        </w:rPr>
        <w:t xml:space="preserve">        ▼                                        ▼</w:t>
      </w:r>
      <w:r>
        <w:br/>
      </w:r>
      <w:r>
        <w:rPr>
          <w:rStyle w:val="VerbatimChar"/>
        </w:rPr>
        <w:t xml:space="preserve">入库、标识、投入使用 ←── 退货/换货/让步/索赔 ←── 与供方沟通处理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▼</w:t>
      </w:r>
      <w:r>
        <w:br/>
      </w:r>
      <w:r>
        <w:rPr>
          <w:rStyle w:val="VerbatimChar"/>
        </w:rPr>
        <w:t xml:space="preserve">供方绩效统计与再评价（质量/交付/服务）──→ 分级管理（A/B/C/D）──→ 名录维护与更新</w:t>
      </w:r>
    </w:p>
    <w:p>
      <w:pPr>
        <w:pStyle w:val="Heading2"/>
      </w:pPr>
      <w:bookmarkStart w:id="34" w:name="五相关记录"/>
      <w:r>
        <w:t xml:space="preserve">五、相关记录</w:t>
      </w:r>
      <w:bookmarkEnd w:id="3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供方调查表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供方合作期内</w:t>
            </w:r>
          </w:p>
        </w:tc>
        <w:tc>
          <w:p>
            <w:pPr>
              <w:pStyle w:val="Compact"/>
              <w:jc w:val="left"/>
            </w:pPr>
            <w:r>
              <w:t xml:space="preserve">由供方填写并加盖公章，内容完整真实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供方评价表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供方合作期内</w:t>
            </w:r>
          </w:p>
        </w:tc>
        <w:tc>
          <w:p>
            <w:pPr>
              <w:pStyle w:val="Compact"/>
              <w:jc w:val="left"/>
            </w:pPr>
            <w:r>
              <w:t xml:space="preserve">相关部门会签，评价结论明确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样品验证记录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附检验数据，判定结论清晰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合格供方名录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现行有效，换版归档</w:t>
            </w:r>
          </w:p>
        </w:tc>
        <w:tc>
          <w:p>
            <w:pPr>
              <w:pStyle w:val="Compact"/>
              <w:jc w:val="left"/>
            </w:pPr>
            <w:r>
              <w:t xml:space="preserve">经总经理批准，注明物料类别与供货范围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采购计划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与物料需求计划对应，审批手续齐全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采购合同/订单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合同履行完毕后 3 年</w:t>
            </w:r>
          </w:p>
        </w:tc>
        <w:tc>
          <w:p>
            <w:pPr>
              <w:pStyle w:val="Compact"/>
              <w:jc w:val="left"/>
            </w:pPr>
            <w:r>
              <w:t xml:space="preserve">信息完整，含技术、质量、交付要求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进货检验记录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记录实测数据，判定合格/不合格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供方绩效评价表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数据来源可追溯，评价等级明确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供方现场审核报告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含不符合项与整改验证记录</w:t>
            </w:r>
          </w:p>
        </w:tc>
      </w:tr>
    </w:tbl>
    <w:p>
      <w:pPr>
        <w:pStyle w:val="Heading2"/>
      </w:pPr>
      <w:bookmarkStart w:id="35" w:name="六相关文件"/>
      <w:r>
        <w:t xml:space="preserve">六、相关文件</w:t>
      </w:r>
      <w:bookmarkEnd w:id="35"/>
    </w:p>
    <w:p>
      <w:pPr>
        <w:numPr>
          <w:ilvl w:val="0"/>
          <w:numId w:val="1014"/>
        </w:numPr>
        <w:pStyle w:val="Compact"/>
      </w:pPr>
      <w:r>
        <w:t xml:space="preserve">《质量手册》（章节 8.4 及过程描述部分）；</w:t>
      </w:r>
    </w:p>
    <w:p>
      <w:pPr>
        <w:numPr>
          <w:ilvl w:val="0"/>
          <w:numId w:val="1014"/>
        </w:numPr>
        <w:pStyle w:val="Compact"/>
      </w:pPr>
      <w:r>
        <w:t xml:space="preserve">《记录控制程序》（7.5.3）；</w:t>
      </w:r>
    </w:p>
    <w:p>
      <w:pPr>
        <w:numPr>
          <w:ilvl w:val="0"/>
          <w:numId w:val="1014"/>
        </w:numPr>
        <w:pStyle w:val="Compact"/>
      </w:pPr>
      <w:r>
        <w:t xml:space="preserve">《不合格品控制程序》（8.7）；</w:t>
      </w:r>
    </w:p>
    <w:p>
      <w:pPr>
        <w:numPr>
          <w:ilvl w:val="0"/>
          <w:numId w:val="1014"/>
        </w:numPr>
        <w:pStyle w:val="Compact"/>
      </w:pPr>
      <w:r>
        <w:t xml:space="preserve">《产品防护控制程序》（8.5.4）；</w:t>
      </w:r>
    </w:p>
    <w:p>
      <w:pPr>
        <w:numPr>
          <w:ilvl w:val="0"/>
          <w:numId w:val="1014"/>
        </w:numPr>
        <w:pStyle w:val="Compact"/>
      </w:pPr>
      <w:r>
        <w:t xml:space="preserve">《标识和可追溯性控制程序》（8.5.2）；</w:t>
      </w:r>
    </w:p>
    <w:p>
      <w:pPr>
        <w:numPr>
          <w:ilvl w:val="0"/>
          <w:numId w:val="1014"/>
        </w:numPr>
        <w:pStyle w:val="Compact"/>
      </w:pPr>
      <w:r>
        <w:t xml:space="preserve">《进货检验作业指导书》；</w:t>
      </w:r>
    </w:p>
    <w:p>
      <w:pPr>
        <w:numPr>
          <w:ilvl w:val="0"/>
          <w:numId w:val="1014"/>
        </w:numPr>
        <w:pStyle w:val="Compact"/>
      </w:pPr>
      <w:r>
        <w:t xml:space="preserve">《供方准入与绩效评价作业指导书》；</w:t>
      </w:r>
    </w:p>
    <w:p>
      <w:pPr>
        <w:numPr>
          <w:ilvl w:val="0"/>
          <w:numId w:val="1014"/>
        </w:numPr>
        <w:pStyle w:val="Compact"/>
      </w:pPr>
      <w:r>
        <w:t xml:space="preserve">《采购合同管理制度》（如公司另有规定）。</w:t>
      </w:r>
    </w:p>
    <w:p>
      <w:pPr>
        <w:pStyle w:val="Heading2"/>
      </w:pPr>
      <w:bookmarkStart w:id="36" w:name="使用说明"/>
      <w:r>
        <w:t xml:space="preserve">使用说明</w:t>
      </w:r>
      <w:bookmarkEnd w:id="36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物料分类调整</w:t>
      </w:r>
      <w:r>
        <w:t xml:space="preserve">：A/B/C 分类比例应结合企业产品特点确定。电子整机厂可将芯片、PCB 列为 A 类；食品企业可将原料、包材列为 A 类；贸易型企业若无外协加工，可删减 4.6 第 4 条现场审核要求，改为资料评审。分类清单建议以附件《采购物资分类明细表》形式随程序发布。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组织架构适配</w:t>
      </w:r>
      <w:r>
        <w:t xml:space="preserve">：无独立采购部的小型企业，可由总经理指定专人兼任采购职责，在职责表中写明</w:t>
      </w:r>
      <w:r>
        <w:t xml:space="preserve">“</w:t>
      </w:r>
      <w:r>
        <w:t xml:space="preserve">采购员（兼）</w:t>
      </w:r>
      <w:r>
        <w:t xml:space="preserve">”</w:t>
      </w:r>
      <w:r>
        <w:t xml:space="preserve">并明确其向总经理汇报；品质部与检验组合并的企业，将进货检验职责划归检验组即可。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服务外包补充</w:t>
      </w:r>
      <w:r>
        <w:t xml:space="preserve">：若企业将仓储、运输、IT 运维等服务外包，建议在 4.1 后增加</w:t>
      </w:r>
      <w:r>
        <w:t xml:space="preserve">“</w:t>
      </w:r>
      <w:r>
        <w:t xml:space="preserve">服务外包专项控制</w:t>
      </w:r>
      <w:r>
        <w:t xml:space="preserve">”</w:t>
      </w:r>
      <w:r>
        <w:t xml:space="preserve">条款，明确服务级别协议（SLA）、考核指标与违约处理，与供方评价表联动。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流程简化</w:t>
      </w:r>
      <w:r>
        <w:t xml:space="preserve">：C 类物料的评价可简化为</w:t>
      </w:r>
      <w:r>
        <w:t xml:space="preserve">“</w:t>
      </w:r>
      <w:r>
        <w:t xml:space="preserve">营业执照查验＋首批验证</w:t>
      </w:r>
      <w:r>
        <w:t xml:space="preserve">”</w:t>
      </w:r>
      <w:r>
        <w:t xml:space="preserve">，不必走完整样品试用流程；年采购额很小的供方可并入年度集中评价，不必逐家季度评价。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16"/>
        </w:numPr>
        <w:pStyle w:val="Compact"/>
      </w:pPr>
      <w:r>
        <w:t xml:space="preserve">审核员最常检查</w:t>
      </w:r>
      <w:r>
        <w:t xml:space="preserve">“</w:t>
      </w:r>
      <w:r>
        <w:t xml:space="preserve">合格供方名录</w:t>
      </w:r>
      <w:r>
        <w:t xml:space="preserve">”</w:t>
      </w:r>
      <w:r>
        <w:t xml:space="preserve">与</w:t>
      </w:r>
      <w:r>
        <w:t xml:space="preserve">“</w:t>
      </w:r>
      <w:r>
        <w:t xml:space="preserve">实际采购记录</w:t>
      </w:r>
      <w:r>
        <w:t xml:space="preserve">”</w:t>
      </w:r>
      <w:r>
        <w:t xml:space="preserve">的一致性——抽查近三个月的采购订单，核对供货方是否全部在名录内，例外采购是否有批准记录。</w:t>
      </w:r>
    </w:p>
    <w:p>
      <w:pPr>
        <w:numPr>
          <w:ilvl w:val="0"/>
          <w:numId w:val="1016"/>
        </w:numPr>
        <w:pStyle w:val="Compact"/>
      </w:pPr>
      <w:r>
        <w:t xml:space="preserve">采购信息是否完整传递：随机抽取一份采购订单，核对是否写明技术标准号、验收标准、随货资料要求；技术要求变更后是否书面通知供方。</w:t>
      </w:r>
    </w:p>
    <w:p>
      <w:pPr>
        <w:numPr>
          <w:ilvl w:val="0"/>
          <w:numId w:val="1016"/>
        </w:numPr>
        <w:pStyle w:val="Compact"/>
      </w:pPr>
      <w:r>
        <w:t xml:space="preserve">供方评价是否</w:t>
      </w:r>
      <w:r>
        <w:t xml:space="preserve">“</w:t>
      </w:r>
      <w:r>
        <w:t xml:space="preserve">闭环</w:t>
      </w:r>
      <w:r>
        <w:t xml:space="preserve">”</w:t>
      </w:r>
      <w:r>
        <w:t xml:space="preserve">：评价发现 C 级、D 级供方后，是否有限期整改、减少份额、移出名录的实际动作，而非只打分不处理。</w:t>
      </w:r>
    </w:p>
    <w:p>
      <w:pPr>
        <w:numPr>
          <w:ilvl w:val="0"/>
          <w:numId w:val="1016"/>
        </w:numPr>
        <w:pStyle w:val="Compact"/>
      </w:pPr>
      <w:r>
        <w:t xml:space="preserve">紧急放行是否受控：检查紧急放行申请单的批准记录、标识和追溯机制，确认 A 类关键物料未被违规紧急放行。</w:t>
      </w:r>
    </w:p>
    <w:p>
      <w:pPr>
        <w:numPr>
          <w:ilvl w:val="0"/>
          <w:numId w:val="1016"/>
        </w:numPr>
        <w:pStyle w:val="Compact"/>
      </w:pPr>
      <w:r>
        <w:t xml:space="preserve">在供方现场验证、顾客指定供方等特殊情形是否有相应记录和合同约定支撑。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7"/>
        </w:numPr>
        <w:pStyle w:val="Compact"/>
      </w:pPr>
      <w:r>
        <w:t xml:space="preserve">名录</w:t>
      </w:r>
      <w:r>
        <w:t xml:space="preserve">“</w:t>
      </w:r>
      <w:r>
        <w:t xml:space="preserve">终身制</w:t>
      </w:r>
      <w:r>
        <w:t xml:space="preserve">”</w:t>
      </w:r>
      <w:r>
        <w:t xml:space="preserve">：供方一经批准多年不评价、不更新，甚至供方已倒闭仍挂在名录上。应坚持季度/年度再评价，动态维护名录。</w:t>
      </w:r>
    </w:p>
    <w:p>
      <w:pPr>
        <w:numPr>
          <w:ilvl w:val="0"/>
          <w:numId w:val="1017"/>
        </w:numPr>
        <w:pStyle w:val="Compact"/>
      </w:pPr>
      <w:r>
        <w:t xml:space="preserve">采购信息</w:t>
      </w:r>
      <w:r>
        <w:t xml:space="preserve">“</w:t>
      </w:r>
      <w:r>
        <w:t xml:space="preserve">口头化</w:t>
      </w:r>
      <w:r>
        <w:t xml:space="preserve">”</w:t>
      </w:r>
      <w:r>
        <w:t xml:space="preserve">：电话、微信口头下单后不补书面确认，导致质量要求、交期纠纷无据可查。所有订单必须有书面记录或事后书面确认。</w:t>
      </w:r>
    </w:p>
    <w:p>
      <w:pPr>
        <w:numPr>
          <w:ilvl w:val="0"/>
          <w:numId w:val="1017"/>
        </w:numPr>
        <w:pStyle w:val="Compact"/>
      </w:pPr>
      <w:r>
        <w:t xml:space="preserve">检验与采购</w:t>
      </w:r>
      <w:r>
        <w:t xml:space="preserve">“</w:t>
      </w:r>
      <w:r>
        <w:t xml:space="preserve">两张皮</w:t>
      </w:r>
      <w:r>
        <w:t xml:space="preserve">”</w:t>
      </w:r>
      <w:r>
        <w:t xml:space="preserve">：品质部检验记录与仓库入库数量、采购订单数量对不上。应定期三方对账（订单、入库、检验）。</w:t>
      </w:r>
    </w:p>
    <w:p>
      <w:pPr>
        <w:numPr>
          <w:ilvl w:val="0"/>
          <w:numId w:val="1017"/>
        </w:numPr>
        <w:pStyle w:val="Compact"/>
      </w:pPr>
      <w:r>
        <w:t xml:space="preserve">只重价格不重质量：采购部门单以价格定供方，绕过评价流程。程序应明确</w:t>
      </w:r>
      <w:r>
        <w:t xml:space="preserve">“</w:t>
      </w:r>
      <w:r>
        <w:t xml:space="preserve">价格仅在质量、交付满足要求的前提下作为评标因素</w:t>
      </w:r>
      <w:r>
        <w:t xml:space="preserve">”</w:t>
      </w:r>
      <w:r>
        <w:t xml:space="preserve">。</w:t>
      </w:r>
    </w:p>
    <w:p>
      <w:pPr>
        <w:numPr>
          <w:ilvl w:val="0"/>
          <w:numId w:val="1017"/>
        </w:numPr>
        <w:pStyle w:val="Compact"/>
      </w:pPr>
      <w:r>
        <w:t xml:space="preserve">供方变更失控：供方私自更换材料产地或工艺，企业不知情，导致批量质量事故。应在合同/质量协议中约定供方变更通知义务，并抽查执行情况。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选好供方、管住采购，外部风险不进门。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2026-09-12T10:35:34Z</dcterms:created>
  <dcterms:modified xsi:type="dcterms:W3CDTF">2026-09-12T10:35:34Z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