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iso9001体系文件套包28持续改进程序10.110.3"/>
      <w:r>
        <w:t xml:space="preserve">ISO9001体系文件套包（28）｜持续改进程序（10.1/10.3）</w:t>
      </w:r>
      <w:bookmarkEnd w:id="20"/>
    </w:p>
    <w:p>
      <w:pPr>
        <w:pStyle w:val="BlockText"/>
      </w:pPr>
      <w:r>
        <w:rPr>
          <w:b/>
        </w:rPr>
        <w:t xml:space="preserve">文件说明</w:t>
      </w:r>
      <w:r>
        <w:t xml:space="preserve">：本程序对应 ISO 9001:2015 标准条款 10.1</w:t>
      </w:r>
      <w:r>
        <w:t xml:space="preserve">“</w:t>
      </w:r>
      <w:r>
        <w:t xml:space="preserve">改进总则</w:t>
      </w:r>
      <w:r>
        <w:t xml:space="preserve">”</w:t>
      </w:r>
      <w:r>
        <w:t xml:space="preserve">与 10.3</w:t>
      </w:r>
      <w:r>
        <w:t xml:space="preserve">“</w:t>
      </w:r>
      <w:r>
        <w:t xml:space="preserve">持续改进</w:t>
      </w:r>
      <w:r>
        <w:t xml:space="preserve">”</w:t>
      </w:r>
      <w:r>
        <w:t xml:space="preserve">，是质量管理体系</w:t>
      </w:r>
      <w:r>
        <w:t xml:space="preserve">“</w:t>
      </w:r>
      <w:r>
        <w:t xml:space="preserve">改进</w:t>
      </w:r>
      <w:r>
        <w:t xml:space="preserve">”</w:t>
      </w:r>
      <w:r>
        <w:t xml:space="preserve">板块的总纲性程序。它把散落在各处的改进活动——员工提案、改善课题、改进项目、管理评审决议——组织成</w:t>
      </w:r>
      <w:r>
        <w:t xml:space="preserve">“</w:t>
      </w:r>
      <w:r>
        <w:t xml:space="preserve">识别机会→评价分类→立项实施→验证固化→推广激励</w:t>
      </w:r>
      <w:r>
        <w:t xml:space="preserve">”</w:t>
      </w:r>
      <w:r>
        <w:t xml:space="preserve">的体系化机制，回答三个问题：改进机会从哪来、由谁用什么方式改、改完如何不反弹。与《不合格与纠正措施程序》（10.2）的分工是：10.2 属</w:t>
      </w:r>
      <w:r>
        <w:t xml:space="preserve">“</w:t>
      </w:r>
      <w:r>
        <w:t xml:space="preserve">被动改进</w:t>
      </w:r>
      <w:r>
        <w:t xml:space="preserve">”</w:t>
      </w:r>
      <w:r>
        <w:t xml:space="preserve">，针对已发生的不合格消除原因、防止再发生；本程序属</w:t>
      </w:r>
      <w:r>
        <w:t xml:space="preserve">“</w:t>
      </w:r>
      <w:r>
        <w:t xml:space="preserve">主动改进</w:t>
      </w:r>
      <w:r>
        <w:t xml:space="preserve">”</w:t>
      </w:r>
      <w:r>
        <w:t xml:space="preserve">，即使没有不合格，也要通过数据分析、标杆对比、员工提案等持续寻找做得更好的机会，并承接 10.2 验证后仍需系统性升级的课题。本程序适用于各类制造与服务企业，尤其适合</w:t>
      </w:r>
      <w:r>
        <w:t xml:space="preserve">“</w:t>
      </w:r>
      <w:r>
        <w:t xml:space="preserve">改进靠运动、运动结束就反弹</w:t>
      </w:r>
      <w:r>
        <w:t xml:space="preserve">”</w:t>
      </w:r>
      <w:r>
        <w:t xml:space="preserve">、提案制度流于形式、改进活动与经营目标两张皮的企业，可直接套用并按组织规模裁剪。</w:t>
      </w:r>
    </w:p>
    <w:p>
      <w:pPr>
        <w:pStyle w:val="BlockText"/>
      </w:pPr>
      <w:r>
        <w:t xml:space="preserve">注：本程序为模板范本，文中</w:t>
      </w:r>
      <w:r>
        <w:t xml:space="preserve">“</w:t>
      </w:r>
      <w:r>
        <w:t xml:space="preserve">本公司</w:t>
      </w:r>
      <w:r>
        <w:t xml:space="preserve">”</w:t>
      </w:r>
      <w:r>
        <w:t xml:space="preserve">“</w:t>
      </w:r>
      <w:r>
        <w:t xml:space="preserve">归口管理部门</w:t>
      </w:r>
      <w:r>
        <w:t xml:space="preserve">”</w:t>
      </w:r>
      <w:r>
        <w:t xml:space="preserve">等表述请按企业实际替换为对应部门名称。</w:t>
      </w:r>
    </w:p>
    <w:p>
      <w:pPr>
        <w:pStyle w:val="Heading2"/>
      </w:pPr>
      <w:bookmarkStart w:id="21" w:name="一目的"/>
      <w:r>
        <w:t xml:space="preserve">一、目的</w:t>
      </w:r>
      <w:bookmarkEnd w:id="21"/>
    </w:p>
    <w:p>
      <w:pPr>
        <w:pStyle w:val="FirstParagraph"/>
      </w:pPr>
      <w:r>
        <w:t xml:space="preserve">规范本公司改进机会的识别、评价、分类、立项、实施、验证、固化与推广，确保：</w:t>
      </w:r>
    </w:p>
    <w:p>
      <w:pPr>
        <w:numPr>
          <w:ilvl w:val="0"/>
          <w:numId w:val="1001"/>
        </w:numPr>
        <w:pStyle w:val="Compact"/>
      </w:pPr>
      <w:r>
        <w:t xml:space="preserve">主动识别并利用改进机会，持续提升质量管理体系的适宜性、充分性和有效性，增强顾客满意；</w:t>
      </w:r>
    </w:p>
    <w:p>
      <w:pPr>
        <w:numPr>
          <w:ilvl w:val="0"/>
          <w:numId w:val="1001"/>
        </w:numPr>
        <w:pStyle w:val="Compact"/>
      </w:pPr>
      <w:r>
        <w:t xml:space="preserve">各类改进活动（提案、课题、项目、战略性改进）统一归口、有序推进、闭环管理；</w:t>
      </w:r>
    </w:p>
    <w:p>
      <w:pPr>
        <w:numPr>
          <w:ilvl w:val="0"/>
          <w:numId w:val="1001"/>
        </w:numPr>
        <w:pStyle w:val="Compact"/>
      </w:pPr>
      <w:r>
        <w:t xml:space="preserve">改进成果及时标准化并横向推广，防止</w:t>
      </w:r>
      <w:r>
        <w:t xml:space="preserve">“</w:t>
      </w:r>
      <w:r>
        <w:t xml:space="preserve">改完反弹、改了白改</w:t>
      </w:r>
      <w:r>
        <w:t xml:space="preserve">”</w:t>
      </w:r>
      <w:r>
        <w:t xml:space="preserve">；</w:t>
      </w:r>
    </w:p>
    <w:p>
      <w:pPr>
        <w:numPr>
          <w:ilvl w:val="0"/>
          <w:numId w:val="1001"/>
        </w:numPr>
        <w:pStyle w:val="Compact"/>
      </w:pPr>
      <w:r>
        <w:t xml:space="preserve">改进活动与质量方针、质量目标及经营战略联动，形成 PDCA 大循环。</w:t>
      </w:r>
    </w:p>
    <w:p>
      <w:pPr>
        <w:pStyle w:val="FirstParagraph"/>
      </w:pPr>
      <w:r>
        <w:t xml:space="preserve">本程序引用 ISO 9000:2015 的术语定义如下：</w:t>
      </w:r>
    </w:p>
    <w:p>
      <w:pPr>
        <w:numPr>
          <w:ilvl w:val="0"/>
          <w:numId w:val="1002"/>
        </w:numPr>
        <w:pStyle w:val="Compact"/>
      </w:pPr>
      <w:r>
        <w:rPr>
          <w:b/>
        </w:rPr>
        <w:t xml:space="preserve">改进</w:t>
      </w:r>
      <w:r>
        <w:t xml:space="preserve">：提高绩效的活动；</w:t>
      </w:r>
    </w:p>
    <w:p>
      <w:pPr>
        <w:numPr>
          <w:ilvl w:val="0"/>
          <w:numId w:val="1002"/>
        </w:numPr>
        <w:pStyle w:val="Compact"/>
      </w:pPr>
      <w:r>
        <w:rPr>
          <w:b/>
        </w:rPr>
        <w:t xml:space="preserve">持续改进</w:t>
      </w:r>
      <w:r>
        <w:t xml:space="preserve">：提高绩效的循环活动（定期或不定期重复开展）；</w:t>
      </w:r>
    </w:p>
    <w:p>
      <w:pPr>
        <w:numPr>
          <w:ilvl w:val="0"/>
          <w:numId w:val="1002"/>
        </w:numPr>
        <w:pStyle w:val="Compact"/>
      </w:pPr>
      <w:r>
        <w:rPr>
          <w:b/>
        </w:rPr>
        <w:t xml:space="preserve">纠正措施</w:t>
      </w:r>
      <w:r>
        <w:t xml:space="preserve">：为消除不合格的原因并防止再次发生所采取的措施，其闭环管理按《不合格与纠正措施程序》执行；</w:t>
      </w:r>
    </w:p>
    <w:p>
      <w:pPr>
        <w:numPr>
          <w:ilvl w:val="0"/>
          <w:numId w:val="1002"/>
        </w:numPr>
        <w:pStyle w:val="Compact"/>
      </w:pPr>
      <w:r>
        <w:rPr>
          <w:b/>
        </w:rPr>
        <w:t xml:space="preserve">突破性改进</w:t>
      </w:r>
      <w:r>
        <w:t xml:space="preserve">：对现有过程或体系实施重大变革的改进活动（如六西格玛项目、精益改善周、流程再造），与渐进式改进相对。</w:t>
      </w:r>
    </w:p>
    <w:p>
      <w:pPr>
        <w:pStyle w:val="FirstParagraph"/>
      </w:pPr>
      <w:r>
        <w:t xml:space="preserve">按改进动因与力度，本程序将改进活动分为四类：</w:t>
      </w:r>
    </w:p>
    <w:p>
      <w:pPr>
        <w:numPr>
          <w:ilvl w:val="0"/>
          <w:numId w:val="1003"/>
        </w:numPr>
        <w:pStyle w:val="Compact"/>
      </w:pPr>
      <w:r>
        <w:t xml:space="preserve">Ⅰ类 纠正措施型改进：由 10.2 程序驱动，本程序仅登记统计，不重复管理；</w:t>
      </w:r>
    </w:p>
    <w:p>
      <w:pPr>
        <w:numPr>
          <w:ilvl w:val="0"/>
          <w:numId w:val="1003"/>
        </w:numPr>
        <w:pStyle w:val="Compact"/>
      </w:pPr>
      <w:r>
        <w:t xml:space="preserve">Ⅱ类 渐进式改进：员工提案、小改小革，部门内即可实施见效；</w:t>
      </w:r>
    </w:p>
    <w:p>
      <w:pPr>
        <w:numPr>
          <w:ilvl w:val="0"/>
          <w:numId w:val="1003"/>
        </w:numPr>
        <w:pStyle w:val="Compact"/>
      </w:pPr>
      <w:r>
        <w:t xml:space="preserve">Ⅲ类 突破性改进项目：跨部门、投入大、收益显著，按项目管理推进；</w:t>
      </w:r>
    </w:p>
    <w:p>
      <w:pPr>
        <w:numPr>
          <w:ilvl w:val="0"/>
          <w:numId w:val="1003"/>
        </w:numPr>
        <w:pStyle w:val="Compact"/>
      </w:pPr>
      <w:r>
        <w:t xml:space="preserve">Ⅳ类 战略性与创新性改进：涉及组织、资源、技术的重大变革，由最高管理者决策。</w:t>
      </w:r>
    </w:p>
    <w:p>
      <w:pPr>
        <w:pStyle w:val="Heading2"/>
      </w:pPr>
      <w:bookmarkStart w:id="22" w:name="二适用范围"/>
      <w:r>
        <w:t xml:space="preserve">二、适用范围</w:t>
      </w:r>
      <w:bookmarkEnd w:id="22"/>
    </w:p>
    <w:p>
      <w:pPr>
        <w:pStyle w:val="FirstParagraph"/>
      </w:pPr>
      <w:r>
        <w:t xml:space="preserve">适用于本公司质量管理体系范围内所有过程、部门与场所的持续改进活动，覆盖改进机会的识别与收集、评价与分类、年度策划、实施与验证、成果固化与推广、评价与激励全过程。</w:t>
      </w:r>
    </w:p>
    <w:p>
      <w:pPr>
        <w:pStyle w:val="BodyText"/>
      </w:pPr>
      <w:r>
        <w:t xml:space="preserve">本程序与相关文件的边界划分：</w:t>
      </w:r>
    </w:p>
    <w:p>
      <w:pPr>
        <w:numPr>
          <w:ilvl w:val="0"/>
          <w:numId w:val="1004"/>
        </w:numPr>
        <w:pStyle w:val="Compact"/>
      </w:pPr>
      <w:r>
        <w:t xml:space="preserve">已发生不合格的纠正与纠正措施，按《不合格与纠正措施程序》（10.2）执行；其中经有效性验证后仍存在系统性优化空间的课题，可转入本程序立项为Ⅲ类改进项目；</w:t>
      </w:r>
    </w:p>
    <w:p>
      <w:pPr>
        <w:numPr>
          <w:ilvl w:val="0"/>
          <w:numId w:val="1004"/>
        </w:numPr>
        <w:pStyle w:val="Compact"/>
      </w:pPr>
      <w:r>
        <w:t xml:space="preserve">岗位日常的 5S、点检、清洁等例行活动，按相应作业指导书执行，不属于本程序立项范围，但可作为提案素材提出；</w:t>
      </w:r>
    </w:p>
    <w:p>
      <w:pPr>
        <w:numPr>
          <w:ilvl w:val="0"/>
          <w:numId w:val="1004"/>
        </w:numPr>
        <w:pStyle w:val="Compact"/>
      </w:pPr>
      <w:r>
        <w:t xml:space="preserve">组织架构调整、重大技术改造、新市场开拓等战略性事项，按《管理评审程序》与《变更管理程序》决策，本程序负责其落地阶段的项目化管理；</w:t>
      </w:r>
    </w:p>
    <w:p>
      <w:pPr>
        <w:numPr>
          <w:ilvl w:val="0"/>
          <w:numId w:val="1004"/>
        </w:numPr>
        <w:pStyle w:val="Compact"/>
      </w:pPr>
      <w:r>
        <w:t xml:space="preserve">质量管理体系文件本身的修订按《文件控制程序》执行；因改进引起的文件变更，按本程序 4.6 与《文件控制程序》衔接办理。</w:t>
      </w:r>
    </w:p>
    <w:p>
      <w:pPr>
        <w:pStyle w:val="Heading2"/>
      </w:pPr>
      <w:bookmarkStart w:id="23" w:name="三职责"/>
      <w:r>
        <w:t xml:space="preserve">三、职责</w:t>
      </w:r>
      <w:bookmarkEnd w:id="23"/>
    </w:p>
    <w:tbl>
      <w:tblPr>
        <w:tblStyle w:val="Table"/>
        <w:tblW w:type="pct" w:w="5000.0"/>
        <w:tblLook w:firstRow="1"/>
      </w:tblPr>
      <w:tblGrid>
        <w:gridCol w:w="3960"/>
        <w:gridCol w:w="3960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责任部门/岗位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职责内容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总经理（最高管理者）</w:t>
            </w:r>
          </w:p>
        </w:tc>
        <w:tc>
          <w:p>
            <w:pPr>
              <w:pStyle w:val="Compact"/>
              <w:jc w:val="left"/>
            </w:pPr>
            <w:r>
              <w:t xml:space="preserve">批准《年度持续改进计划》与重大改进项目立项；为改进活动提供必要资源（人员、时间、资金）；主持管理评审中的改进决策；将改进绩效纳入经营评价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管理者代表</w:t>
            </w:r>
          </w:p>
        </w:tc>
        <w:tc>
          <w:p>
            <w:pPr>
              <w:pStyle w:val="Compact"/>
              <w:jc w:val="left"/>
            </w:pPr>
            <w:r>
              <w:t xml:space="preserve">审核改进项目立项申请与结题评审结论；督办重大改进项目实施进度；协调跨部门改进资源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归口管理部门（品质部/企管部）</w:t>
            </w:r>
          </w:p>
        </w:tc>
        <w:tc>
          <w:p>
            <w:pPr>
              <w:pStyle w:val="Compact"/>
              <w:jc w:val="left"/>
            </w:pPr>
            <w:r>
              <w:t xml:space="preserve">归口管理《改进机会登记台账》；组织改进机会评审与分类；组织项目立项评审与结题评审；跟踪、统计、通报各类改进活动进展；组织优秀提案与优秀项目评选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各职能部门/车间负责人</w:t>
            </w:r>
          </w:p>
        </w:tc>
        <w:tc>
          <w:p>
            <w:pPr>
              <w:pStyle w:val="Compact"/>
              <w:jc w:val="left"/>
            </w:pPr>
            <w:r>
              <w:t xml:space="preserve">组织本部门改进机会的识别与提报；审批部门内Ⅱ类提案的实施；选派人员参加改进项目；落实改进成果在本部门的标准化与培训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全体员工</w:t>
            </w:r>
          </w:p>
        </w:tc>
        <w:tc>
          <w:p>
            <w:pPr>
              <w:pStyle w:val="Compact"/>
              <w:jc w:val="left"/>
            </w:pPr>
            <w:r>
              <w:t xml:space="preserve">立足本岗位主动发现改进机会并提报提案；参与改进项目实施；执行标准化后的新方法、新文件</w:t>
            </w:r>
          </w:p>
        </w:tc>
      </w:tr>
    </w:tbl>
    <w:p>
      <w:pPr>
        <w:pStyle w:val="BodyText"/>
      </w:pPr>
      <w:r>
        <w:t xml:space="preserve">归口管理部门对本程序涉及的改进活动拥有跟踪督办权，各部门不得拒绝、拖延或敷衍；改进目标未达成的，责任部门须重新分析原因并继续改进，直至目标达成或经批准调整目标。</w:t>
      </w:r>
    </w:p>
    <w:p>
      <w:pPr>
        <w:pStyle w:val="Heading2"/>
      </w:pPr>
      <w:bookmarkStart w:id="24" w:name="四工作程序"/>
      <w:r>
        <w:t xml:space="preserve">四、工作程序</w:t>
      </w:r>
      <w:bookmarkEnd w:id="24"/>
    </w:p>
    <w:p>
      <w:pPr>
        <w:pStyle w:val="Heading3"/>
      </w:pPr>
      <w:bookmarkStart w:id="25" w:name="改进机会的识别与收集"/>
      <w:r>
        <w:t xml:space="preserve">4.1 改进机会的识别与收集</w:t>
      </w:r>
      <w:bookmarkEnd w:id="25"/>
    </w:p>
    <w:p>
      <w:pPr>
        <w:pStyle w:val="FirstParagraph"/>
      </w:pPr>
      <w:r>
        <w:t xml:space="preserve">改进机会的主要来源：</w:t>
      </w:r>
    </w:p>
    <w:p>
      <w:pPr>
        <w:numPr>
          <w:ilvl w:val="0"/>
          <w:numId w:val="1005"/>
        </w:numPr>
        <w:pStyle w:val="Compact"/>
      </w:pPr>
      <w:r>
        <w:rPr>
          <w:b/>
        </w:rPr>
        <w:t xml:space="preserve">方针与目标管理</w:t>
      </w:r>
      <w:r>
        <w:t xml:space="preserve">：质量目标未达成项、已达成但落后于标杆或顾客期望的项目（见《质量方针与质量目标管理程序》）；</w:t>
      </w:r>
    </w:p>
    <w:p>
      <w:pPr>
        <w:numPr>
          <w:ilvl w:val="0"/>
          <w:numId w:val="1005"/>
        </w:numPr>
        <w:pStyle w:val="Compact"/>
      </w:pPr>
      <w:r>
        <w:rPr>
          <w:b/>
        </w:rPr>
        <w:t xml:space="preserve">数据分析输出</w:t>
      </w:r>
      <w:r>
        <w:t xml:space="preserve">：过程能力不足、不合格率与质量成本趋势恶化、交付准时率波动（见《数据分析与评价程序》）；</w:t>
      </w:r>
    </w:p>
    <w:p>
      <w:pPr>
        <w:numPr>
          <w:ilvl w:val="0"/>
          <w:numId w:val="1005"/>
        </w:numPr>
        <w:pStyle w:val="Compact"/>
      </w:pPr>
      <w:r>
        <w:rPr>
          <w:b/>
        </w:rPr>
        <w:t xml:space="preserve">审核结果</w:t>
      </w:r>
      <w:r>
        <w:t xml:space="preserve">：内部审核、第二方审核、第三方认证审核开出的不符合项与观察项，以及审核组提出的改进建议；</w:t>
      </w:r>
    </w:p>
    <w:p>
      <w:pPr>
        <w:numPr>
          <w:ilvl w:val="0"/>
          <w:numId w:val="1005"/>
        </w:numPr>
        <w:pStyle w:val="Compact"/>
      </w:pPr>
      <w:r>
        <w:rPr>
          <w:b/>
        </w:rPr>
        <w:t xml:space="preserve">顾客反馈</w:t>
      </w:r>
      <w:r>
        <w:t xml:space="preserve">：满意度调查、投诉、退货中暴露的潜在改进点与顾客未被满足的期望（见《顾客满意监视测量程序》）；</w:t>
      </w:r>
    </w:p>
    <w:p>
      <w:pPr>
        <w:numPr>
          <w:ilvl w:val="0"/>
          <w:numId w:val="1005"/>
        </w:numPr>
        <w:pStyle w:val="Compact"/>
      </w:pPr>
      <w:r>
        <w:rPr>
          <w:b/>
        </w:rPr>
        <w:t xml:space="preserve">供方绩效</w:t>
      </w:r>
      <w:r>
        <w:t xml:space="preserve">：外部供方交付质量与准时率趋势反映的供应链改进机会；</w:t>
      </w:r>
    </w:p>
    <w:p>
      <w:pPr>
        <w:numPr>
          <w:ilvl w:val="0"/>
          <w:numId w:val="1005"/>
        </w:numPr>
        <w:pStyle w:val="Compact"/>
      </w:pPr>
      <w:r>
        <w:rPr>
          <w:b/>
        </w:rPr>
        <w:t xml:space="preserve">内部过程绩效</w:t>
      </w:r>
      <w:r>
        <w:t xml:space="preserve">：生产、检验、设备、仓储等部门报送的效率损失与浪费信息；</w:t>
      </w:r>
    </w:p>
    <w:p>
      <w:pPr>
        <w:numPr>
          <w:ilvl w:val="0"/>
          <w:numId w:val="1005"/>
        </w:numPr>
        <w:pStyle w:val="Compact"/>
      </w:pPr>
      <w:r>
        <w:rPr>
          <w:b/>
        </w:rPr>
        <w:t xml:space="preserve">员工提案</w:t>
      </w:r>
      <w:r>
        <w:t xml:space="preserve">：员工基于岗位实践提出的合理化建议；</w:t>
      </w:r>
    </w:p>
    <w:p>
      <w:pPr>
        <w:numPr>
          <w:ilvl w:val="0"/>
          <w:numId w:val="1005"/>
        </w:numPr>
        <w:pStyle w:val="Compact"/>
      </w:pPr>
      <w:r>
        <w:rPr>
          <w:b/>
        </w:rPr>
        <w:t xml:space="preserve">风险与机遇</w:t>
      </w:r>
      <w:r>
        <w:t xml:space="preserve">：《风险与机遇管理程序》识别的机遇，以及外部环境变化、新技术新方法、标杆对比带来的改进契机。</w:t>
      </w:r>
    </w:p>
    <w:p>
      <w:pPr>
        <w:pStyle w:val="FirstParagraph"/>
      </w:pPr>
      <w:r>
        <w:t xml:space="preserve">各部门可随时将改进机会报归口管理部门，由归口部门统一登记于《改进机会登记台账》，编号规则为</w:t>
      </w:r>
      <w:r>
        <w:t xml:space="preserve">“</w:t>
      </w:r>
      <w:r>
        <w:t xml:space="preserve">GJ-年份-顺序号</w:t>
      </w:r>
      <w:r>
        <w:t xml:space="preserve">”</w:t>
      </w:r>
      <w:r>
        <w:t xml:space="preserve">（如 GJ-2026-018），登记内容含：机会来源、机会描述、提出部门与提出人、提出日期、初步预期收益。</w:t>
      </w:r>
    </w:p>
    <w:p>
      <w:pPr>
        <w:pStyle w:val="Heading3"/>
      </w:pPr>
      <w:bookmarkStart w:id="26" w:name="评价与分类"/>
      <w:r>
        <w:t xml:space="preserve">4.2 评价与分类</w:t>
      </w:r>
      <w:bookmarkEnd w:id="26"/>
    </w:p>
    <w:p>
      <w:pPr>
        <w:pStyle w:val="FirstParagraph"/>
      </w:pPr>
      <w:r>
        <w:t xml:space="preserve">归口管理部门每月（或每季度）组织相关部门对新增改进机会进行评审，评审维度：</w:t>
      </w:r>
    </w:p>
    <w:p>
      <w:pPr>
        <w:numPr>
          <w:ilvl w:val="0"/>
          <w:numId w:val="1006"/>
        </w:numPr>
        <w:pStyle w:val="Compact"/>
      </w:pPr>
      <w:r>
        <w:rPr>
          <w:b/>
        </w:rPr>
        <w:t xml:space="preserve">战略关联度</w:t>
      </w:r>
      <w:r>
        <w:t xml:space="preserve">：与质量方针、质量目标及经营重点的关联程度；</w:t>
      </w:r>
    </w:p>
    <w:p>
      <w:pPr>
        <w:numPr>
          <w:ilvl w:val="0"/>
          <w:numId w:val="1006"/>
        </w:numPr>
        <w:pStyle w:val="Compact"/>
      </w:pPr>
      <w:r>
        <w:rPr>
          <w:b/>
        </w:rPr>
        <w:t xml:space="preserve">预期收益</w:t>
      </w:r>
      <w:r>
        <w:t xml:space="preserve">：质量提升、成本降低、效率提高、风险下降的量化估计；</w:t>
      </w:r>
    </w:p>
    <w:p>
      <w:pPr>
        <w:numPr>
          <w:ilvl w:val="0"/>
          <w:numId w:val="1006"/>
        </w:numPr>
        <w:pStyle w:val="Compact"/>
      </w:pPr>
      <w:r>
        <w:rPr>
          <w:b/>
        </w:rPr>
        <w:t xml:space="preserve">投入与难度</w:t>
      </w:r>
      <w:r>
        <w:t xml:space="preserve">：所需资源（人、机、资金、时间）与实施难度；</w:t>
      </w:r>
    </w:p>
    <w:p>
      <w:pPr>
        <w:numPr>
          <w:ilvl w:val="0"/>
          <w:numId w:val="1006"/>
        </w:numPr>
        <w:pStyle w:val="Compact"/>
      </w:pPr>
      <w:r>
        <w:rPr>
          <w:b/>
        </w:rPr>
        <w:t xml:space="preserve">紧迫性</w:t>
      </w:r>
      <w:r>
        <w:t xml:space="preserve">：对顾客满意、法规符合性或交付的影响程度；</w:t>
      </w:r>
    </w:p>
    <w:p>
      <w:pPr>
        <w:numPr>
          <w:ilvl w:val="0"/>
          <w:numId w:val="1006"/>
        </w:numPr>
        <w:pStyle w:val="Compact"/>
      </w:pPr>
      <w:r>
        <w:rPr>
          <w:b/>
        </w:rPr>
        <w:t xml:space="preserve">可行性</w:t>
      </w:r>
      <w:r>
        <w:t xml:space="preserve">：技术与管理上是否具备实施条件。</w:t>
      </w:r>
    </w:p>
    <w:p>
      <w:pPr>
        <w:pStyle w:val="FirstParagraph"/>
      </w:pPr>
      <w:r>
        <w:t xml:space="preserve">按 4.1 的分类标准将机会划分为Ⅰ～Ⅳ类：</w:t>
      </w:r>
    </w:p>
    <w:p>
      <w:pPr>
        <w:numPr>
          <w:ilvl w:val="0"/>
          <w:numId w:val="1007"/>
        </w:numPr>
        <w:pStyle w:val="Compact"/>
      </w:pPr>
      <w:r>
        <w:t xml:space="preserve">Ⅰ类：转《不合格与纠正措施程序》闭环处理，台账注明纠正措施处理单编号；</w:t>
      </w:r>
    </w:p>
    <w:p>
      <w:pPr>
        <w:numPr>
          <w:ilvl w:val="0"/>
          <w:numId w:val="1007"/>
        </w:numPr>
        <w:pStyle w:val="Compact"/>
      </w:pPr>
      <w:r>
        <w:t xml:space="preserve">Ⅱ类：转提出部门按 4.4 实施简易改进；</w:t>
      </w:r>
    </w:p>
    <w:p>
      <w:pPr>
        <w:numPr>
          <w:ilvl w:val="0"/>
          <w:numId w:val="1007"/>
        </w:numPr>
        <w:pStyle w:val="Compact"/>
      </w:pPr>
      <w:r>
        <w:t xml:space="preserve">Ⅲ类：达到立项条件的，进入 4.5 立项流程；</w:t>
      </w:r>
    </w:p>
    <w:p>
      <w:pPr>
        <w:numPr>
          <w:ilvl w:val="0"/>
          <w:numId w:val="1007"/>
        </w:numPr>
        <w:pStyle w:val="Compact"/>
      </w:pPr>
      <w:r>
        <w:t xml:space="preserve">Ⅳ类：形成议案提交管理评审或总经理决策。</w:t>
      </w:r>
    </w:p>
    <w:p>
      <w:pPr>
        <w:pStyle w:val="FirstParagraph"/>
      </w:pPr>
      <w:r>
        <w:t xml:space="preserve">评审结论记录于《改进机会登记台账》；对暂不采纳的机会，须记录不采纳理由，并由归口部门向提出人反馈，保护员工提报积极性。</w:t>
      </w:r>
    </w:p>
    <w:p>
      <w:pPr>
        <w:pStyle w:val="Heading3"/>
      </w:pPr>
      <w:bookmarkStart w:id="27" w:name="年度持续改进策划"/>
      <w:r>
        <w:t xml:space="preserve">4.3 年度持续改进策划</w:t>
      </w:r>
      <w:bookmarkEnd w:id="27"/>
    </w:p>
    <w:p>
      <w:pPr>
        <w:numPr>
          <w:ilvl w:val="0"/>
          <w:numId w:val="1008"/>
        </w:numPr>
        <w:pStyle w:val="Compact"/>
      </w:pPr>
      <w:r>
        <w:t xml:space="preserve">每年 12 月，归口管理部门汇总全年改进机会清单、管理评审决议、方针目标差距与资源配置情况，编制下一年度《年度持续改进计划》，内容包括：年度改进主题、预期提案数量、重点改进项目清单（名称、目标、责任部门、里程碑、资源需求）、激励预算；经管理者代表审核、总经理批准后发布实施。</w:t>
      </w:r>
    </w:p>
    <w:p>
      <w:pPr>
        <w:numPr>
          <w:ilvl w:val="0"/>
          <w:numId w:val="1008"/>
        </w:numPr>
        <w:pStyle w:val="Compact"/>
      </w:pPr>
      <w:r>
        <w:t xml:space="preserve">年度改进主题建议与方针管理衔接，聚焦 2～4 个战略重点（如</w:t>
      </w:r>
      <w:r>
        <w:t xml:space="preserve">“</w:t>
      </w:r>
      <w:r>
        <w:t xml:space="preserve">一次交验合格率提升</w:t>
      </w:r>
      <w:r>
        <w:t xml:space="preserve">”</w:t>
      </w:r>
      <w:r>
        <w:t xml:space="preserve">“</w:t>
      </w:r>
      <w:r>
        <w:t xml:space="preserve">交付准时率提升</w:t>
      </w:r>
      <w:r>
        <w:t xml:space="preserve">”</w:t>
      </w:r>
      <w:r>
        <w:t xml:space="preserve">“</w:t>
      </w:r>
      <w:r>
        <w:t xml:space="preserve">客诉率下降</w:t>
      </w:r>
      <w:r>
        <w:t xml:space="preserve">”</w:t>
      </w:r>
      <w:r>
        <w:t xml:space="preserve">），避免主题过多、资源稀释。</w:t>
      </w:r>
    </w:p>
    <w:p>
      <w:pPr>
        <w:numPr>
          <w:ilvl w:val="0"/>
          <w:numId w:val="1008"/>
        </w:numPr>
        <w:pStyle w:val="Compact"/>
      </w:pPr>
      <w:r>
        <w:t xml:space="preserve">计划执行中发生重大变化时（目标调整、项目中止、资源变更），由归口管理部门提出修订申请，按原审批路径批准后执行。</w:t>
      </w:r>
    </w:p>
    <w:p>
      <w:pPr>
        <w:pStyle w:val="Heading3"/>
      </w:pPr>
      <w:bookmarkStart w:id="28" w:name="类渐进式改进提案与小改小革的实施"/>
      <w:r>
        <w:t xml:space="preserve">4.4 Ⅱ类渐进式改进（提案与小改小革）的实施</w:t>
      </w:r>
      <w:bookmarkEnd w:id="28"/>
    </w:p>
    <w:p>
      <w:pPr>
        <w:numPr>
          <w:ilvl w:val="0"/>
          <w:numId w:val="1009"/>
        </w:numPr>
        <w:pStyle w:val="Compact"/>
      </w:pPr>
      <w:r>
        <w:rPr>
          <w:b/>
        </w:rPr>
        <w:t xml:space="preserve">提报</w:t>
      </w:r>
      <w:r>
        <w:t xml:space="preserve">：员工填写《改进提案表》，内容含：现状问题、改进建议、预期效果、涉及范围；交部门主管或直接投递归口管理部门。</w:t>
      </w:r>
    </w:p>
    <w:p>
      <w:pPr>
        <w:numPr>
          <w:ilvl w:val="0"/>
          <w:numId w:val="1009"/>
        </w:numPr>
        <w:pStyle w:val="Compact"/>
      </w:pPr>
      <w:r>
        <w:rPr>
          <w:b/>
        </w:rPr>
        <w:t xml:space="preserve">评审答复</w:t>
      </w:r>
      <w:r>
        <w:t xml:space="preserve">：部门主管于 5 个工作日内完成评审并答复：采纳的，明确实施责任人及时限；暂不采纳的，说明理由并鼓励继续思考；涉及跨部门或多专业判断的提案，报归口管理部门组织评审。</w:t>
      </w:r>
    </w:p>
    <w:p>
      <w:pPr>
        <w:numPr>
          <w:ilvl w:val="0"/>
          <w:numId w:val="1009"/>
        </w:numPr>
        <w:pStyle w:val="Compact"/>
      </w:pPr>
      <w:r>
        <w:rPr>
          <w:b/>
        </w:rPr>
        <w:t xml:space="preserve">实施与验证</w:t>
      </w:r>
      <w:r>
        <w:t xml:space="preserve">：责任人在 1 个月内完成实施（简单事项 1～2 周内完成），由部门主管验证改进效果，验证结果记录于《改进提案表》并报归口管理部门备案。</w:t>
      </w:r>
    </w:p>
    <w:p>
      <w:pPr>
        <w:numPr>
          <w:ilvl w:val="0"/>
          <w:numId w:val="1009"/>
        </w:numPr>
        <w:pStyle w:val="Compact"/>
      </w:pPr>
      <w:r>
        <w:rPr>
          <w:b/>
        </w:rPr>
        <w:t xml:space="preserve">成果提交</w:t>
      </w:r>
      <w:r>
        <w:t xml:space="preserve">：验证有效的提案，其改进内容按 4.6 固化；归口管理部门每季度组织优秀提案评选，纳入激励。</w:t>
      </w:r>
    </w:p>
    <w:p>
      <w:pPr>
        <w:pStyle w:val="Heading3"/>
      </w:pPr>
      <w:bookmarkStart w:id="29" w:name="类突破性改进项目的立项与实施"/>
      <w:r>
        <w:t xml:space="preserve">4.5 Ⅲ类突破性改进项目的立项与实施</w:t>
      </w:r>
      <w:bookmarkEnd w:id="29"/>
    </w:p>
    <w:p>
      <w:pPr>
        <w:numPr>
          <w:ilvl w:val="0"/>
          <w:numId w:val="1010"/>
        </w:numPr>
        <w:pStyle w:val="Compact"/>
      </w:pPr>
      <w:r>
        <w:rPr>
          <w:b/>
        </w:rPr>
        <w:t xml:space="preserve">立项申请</w:t>
      </w:r>
      <w:r>
        <w:t xml:space="preserve">：项目负责人填写《改进项目立项申请表》，内容含：问题与背景（附现状数据）、改进目标（量化、可测量，明确基线与目标值）、范围与边界、初步原因分析结论、拟采用的方法（PDCA、DMAIC、精益工具等）、预期收益测算、资源需求、里程碑计划、风险与应对措施。归口管理部门组织立项评审，必要时经管理者代表批准；重大项目（预期收益大、跨多个部门、涉及安全法规）由总经理批准。</w:t>
      </w:r>
    </w:p>
    <w:p>
      <w:pPr>
        <w:numPr>
          <w:ilvl w:val="0"/>
          <w:numId w:val="1010"/>
        </w:numPr>
        <w:pStyle w:val="Compact"/>
      </w:pPr>
      <w:r>
        <w:rPr>
          <w:b/>
        </w:rPr>
        <w:t xml:space="preserve">项目实施</w:t>
      </w:r>
      <w:r>
        <w:t xml:space="preserve">：按 PDCA（策划—实施—检查—处置）循环开展：现状调查与数据收集→原因分析（5Why、鱼骨图、FMEA 等）→对策制定与可行性评估→对策实施（涉及工艺、设计变更的先进行小批试运行或试验验证）→效果验证（用实施前后数据对比证明目标达成，必要时采用控制图、假设检验等统计方法）。项目周期一般为 1～6 个月。</w:t>
      </w:r>
    </w:p>
    <w:p>
      <w:pPr>
        <w:numPr>
          <w:ilvl w:val="0"/>
          <w:numId w:val="1010"/>
        </w:numPr>
        <w:pStyle w:val="Compact"/>
      </w:pPr>
      <w:r>
        <w:rPr>
          <w:b/>
        </w:rPr>
        <w:t xml:space="preserve">进度管理</w:t>
      </w:r>
      <w:r>
        <w:t xml:space="preserve">：项目组每月向归口管理部门汇报进展；项目延期须说明原因并修订计划；因技术或资源原因确实无法继续的，可申请终止，但须记录阶段性成果与终止理由。</w:t>
      </w:r>
    </w:p>
    <w:p>
      <w:pPr>
        <w:numPr>
          <w:ilvl w:val="0"/>
          <w:numId w:val="1010"/>
        </w:numPr>
        <w:pStyle w:val="Compact"/>
      </w:pPr>
      <w:r>
        <w:rPr>
          <w:b/>
        </w:rPr>
        <w:t xml:space="preserve">过程联动</w:t>
      </w:r>
      <w:r>
        <w:t xml:space="preserve">：项目推进中触发的文件修订按《文件控制程序》执行；涉及工艺、设备、产品变更的按《变更管理程序》评估与控制。</w:t>
      </w:r>
    </w:p>
    <w:p>
      <w:pPr>
        <w:pStyle w:val="Heading3"/>
      </w:pPr>
      <w:bookmarkStart w:id="30" w:name="成果确认固化与推广"/>
      <w:r>
        <w:t xml:space="preserve">4.6 成果确认、固化与推广</w:t>
      </w:r>
      <w:bookmarkEnd w:id="30"/>
    </w:p>
    <w:p>
      <w:pPr>
        <w:numPr>
          <w:ilvl w:val="0"/>
          <w:numId w:val="1011"/>
        </w:numPr>
        <w:pStyle w:val="Compact"/>
      </w:pPr>
      <w:r>
        <w:rPr>
          <w:b/>
        </w:rPr>
        <w:t xml:space="preserve">结题申请</w:t>
      </w:r>
      <w:r>
        <w:t xml:space="preserve">：项目完成后，项目负责人提交《改进项目结题评审表》及效果证据（数据对比、财务测算、顾客反馈等）。</w:t>
      </w:r>
    </w:p>
    <w:p>
      <w:pPr>
        <w:numPr>
          <w:ilvl w:val="0"/>
          <w:numId w:val="1011"/>
        </w:numPr>
        <w:pStyle w:val="Compact"/>
      </w:pPr>
      <w:r>
        <w:rPr>
          <w:b/>
        </w:rPr>
        <w:t xml:space="preserve">效果确认</w:t>
      </w:r>
      <w:r>
        <w:t xml:space="preserve">：归口管理部门组织结题评审，必要时设置 1～3 个月观察期，确认效果稳定、无不良副作用后方可结题；未达标的退回继续改进，或转为新课题重新立项。</w:t>
      </w:r>
    </w:p>
    <w:p>
      <w:pPr>
        <w:numPr>
          <w:ilvl w:val="0"/>
          <w:numId w:val="1011"/>
        </w:numPr>
        <w:pStyle w:val="Compact"/>
      </w:pPr>
      <w:r>
        <w:rPr>
          <w:b/>
        </w:rPr>
        <w:t xml:space="preserve">标准化固化</w:t>
      </w:r>
      <w:r>
        <w:t xml:space="preserve">：改进成果必须形成制度性文件——修订程序文件、作业指导书、控制计划、FMEA 等技术文件；组织相关岗位培训并考核；涉及设备、工装、软件的同步更新。没有固化的改进不得宣布完成。</w:t>
      </w:r>
    </w:p>
    <w:p>
      <w:pPr>
        <w:numPr>
          <w:ilvl w:val="0"/>
          <w:numId w:val="1011"/>
        </w:numPr>
        <w:pStyle w:val="Compact"/>
      </w:pPr>
      <w:r>
        <w:rPr>
          <w:b/>
        </w:rPr>
        <w:t xml:space="preserve">横向推广</w:t>
      </w:r>
      <w:r>
        <w:t xml:space="preserve">：对可复制的改进成果，归口管理部门组织</w:t>
      </w:r>
      <w:r>
        <w:t xml:space="preserve">“</w:t>
      </w:r>
      <w:r>
        <w:t xml:space="preserve">举一反三</w:t>
      </w:r>
      <w:r>
        <w:t xml:space="preserve">”</w:t>
      </w:r>
      <w:r>
        <w:t xml:space="preserve">，将改进方案推广至相似产品线、同类过程或兄弟部门，推广情况记录于《持续改进统计台账》。</w:t>
      </w:r>
    </w:p>
    <w:p>
      <w:pPr>
        <w:numPr>
          <w:ilvl w:val="0"/>
          <w:numId w:val="1011"/>
        </w:numPr>
        <w:pStyle w:val="Compact"/>
      </w:pPr>
      <w:r>
        <w:rPr>
          <w:b/>
        </w:rPr>
        <w:t xml:space="preserve">知识沉淀</w:t>
      </w:r>
      <w:r>
        <w:t xml:space="preserve">：改进案例与经验教训按《知识管理程序》纳入企业知识库，作为培训教材与新人学习素材。</w:t>
      </w:r>
    </w:p>
    <w:p>
      <w:pPr>
        <w:pStyle w:val="Heading3"/>
      </w:pPr>
      <w:bookmarkStart w:id="31" w:name="评价与激励"/>
      <w:r>
        <w:t xml:space="preserve">4.7 评价与激励</w:t>
      </w:r>
      <w:bookmarkEnd w:id="31"/>
    </w:p>
    <w:p>
      <w:pPr>
        <w:numPr>
          <w:ilvl w:val="0"/>
          <w:numId w:val="1012"/>
        </w:numPr>
        <w:pStyle w:val="Compact"/>
      </w:pPr>
      <w:r>
        <w:t xml:space="preserve">归口管理部门按季度统计改进指标：提案数量与采纳率、Ⅱ类课题按期完成率、Ⅲ类项目按期结题率、验证通过率、累计收益（节约金额、不良率下降、效率提升等）。</w:t>
      </w:r>
    </w:p>
    <w:p>
      <w:pPr>
        <w:numPr>
          <w:ilvl w:val="0"/>
          <w:numId w:val="1012"/>
        </w:numPr>
        <w:pStyle w:val="Compact"/>
      </w:pPr>
      <w:r>
        <w:t xml:space="preserve">改进绩效纳入部门年度绩效考核；对优秀提案、优秀改进项目、优秀推进部门，按《人力资源管理程序》给予荣誉表彰与物质激励。</w:t>
      </w:r>
    </w:p>
    <w:p>
      <w:pPr>
        <w:numPr>
          <w:ilvl w:val="0"/>
          <w:numId w:val="1012"/>
        </w:numPr>
        <w:pStyle w:val="Compact"/>
      </w:pPr>
      <w:r>
        <w:t xml:space="preserve">对改进活动中弄虚作假（虚报效果数据、以旧充新）的，取消评优资格并按公司奖惩制度处理。</w:t>
      </w:r>
    </w:p>
    <w:p>
      <w:pPr>
        <w:pStyle w:val="Heading3"/>
      </w:pPr>
      <w:bookmarkStart w:id="32" w:name="统计分析与管理联动"/>
      <w:r>
        <w:t xml:space="preserve">4.8 统计分析与管理联动</w:t>
      </w:r>
      <w:bookmarkEnd w:id="32"/>
    </w:p>
    <w:p>
      <w:pPr>
        <w:numPr>
          <w:ilvl w:val="0"/>
          <w:numId w:val="1013"/>
        </w:numPr>
        <w:pStyle w:val="Compact"/>
      </w:pPr>
      <w:r>
        <w:t xml:space="preserve">归口管理部门每年至少一次汇总分析改进活动数据与成效，编制《持续改进分析报告》，内容包括：改进目标达成情况、各类改进活动的分布与完成情况、典型案例、未达预期项目的原因分析、下阶段改进建议。</w:t>
      </w:r>
    </w:p>
    <w:p>
      <w:pPr>
        <w:numPr>
          <w:ilvl w:val="0"/>
          <w:numId w:val="1013"/>
        </w:numPr>
        <w:pStyle w:val="Compact"/>
      </w:pPr>
      <w:r>
        <w:t xml:space="preserve">该报告作为《数据分析与评价程序》（9.1.3）与管理评审（9.3）的输入；管理评审对持续改进机制的适宜性、充分性和有效性作出评价，并输出新目标、新项目、新资源等改进决策。</w:t>
      </w:r>
    </w:p>
    <w:p>
      <w:pPr>
        <w:numPr>
          <w:ilvl w:val="0"/>
          <w:numId w:val="1013"/>
        </w:numPr>
        <w:pStyle w:val="Compact"/>
      </w:pPr>
      <w:r>
        <w:t xml:space="preserve">改进目标经管理评审调整后，回到 4.3 滚动修订《年度持续改进计划》，形成</w:t>
      </w:r>
      <w:r>
        <w:t xml:space="preserve">“</w:t>
      </w:r>
      <w:r>
        <w:t xml:space="preserve">策划→实施→评价→再策划</w:t>
      </w:r>
      <w:r>
        <w:t xml:space="preserve">”</w:t>
      </w:r>
      <w:r>
        <w:t xml:space="preserve">的持续改进大闭环。</w:t>
      </w:r>
    </w:p>
    <w:p>
      <w:pPr>
        <w:pStyle w:val="Heading3"/>
      </w:pPr>
      <w:bookmarkStart w:id="33" w:name="流程图文字版"/>
      <w:r>
        <w:t xml:space="preserve">4.9 流程图文字版</w:t>
      </w:r>
      <w:bookmarkEnd w:id="33"/>
    </w:p>
    <w:p>
      <w:pPr>
        <w:pStyle w:val="SourceCode"/>
      </w:pPr>
      <w:r>
        <w:rPr>
          <w:rStyle w:val="VerbatimChar"/>
        </w:rPr>
        <w:t xml:space="preserve">（1）机会识别：目标差距/数据分析/审核结果/顾客反馈/供方绩效/员工提案/风险机遇/标杆对标</w:t>
      </w:r>
      <w:r>
        <w:br/>
      </w:r>
      <w:r>
        <w:rPr>
          <w:rStyle w:val="VerbatimChar"/>
        </w:rPr>
        <w:t xml:space="preserve">      ↓  随时申报，归口部门登记《改进机会登记台账》（GJ-年份-顺序号）</w:t>
      </w:r>
      <w:r>
        <w:br/>
      </w:r>
      <w:r>
        <w:rPr>
          <w:rStyle w:val="VerbatimChar"/>
        </w:rPr>
        <w:t xml:space="preserve">（2）评价分类（月度/季度评审）：Ⅰ纠正措施型｜Ⅱ渐进式｜Ⅲ突破性项目｜Ⅳ战略性</w:t>
      </w:r>
      <w:r>
        <w:br/>
      </w:r>
      <w:r>
        <w:rPr>
          <w:rStyle w:val="VerbatimChar"/>
        </w:rPr>
        <w:t xml:space="preserve">      ↓</w:t>
      </w:r>
      <w:r>
        <w:br/>
      </w:r>
      <w:r>
        <w:rPr>
          <w:rStyle w:val="VerbatimChar"/>
        </w:rPr>
        <w:t xml:space="preserve">（3）分类处置：</w:t>
      </w:r>
      <w:r>
        <w:br/>
      </w:r>
      <w:r>
        <w:rPr>
          <w:rStyle w:val="VerbatimChar"/>
        </w:rPr>
        <w:t xml:space="preserve">     Ⅰ类 → 转《不合格与纠正措施程序》（10.2）闭环，台账登记</w:t>
      </w:r>
      <w:r>
        <w:br/>
      </w:r>
      <w:r>
        <w:rPr>
          <w:rStyle w:val="VerbatimChar"/>
        </w:rPr>
        <w:t xml:space="preserve">     Ⅱ类 → 提案评审采纳 → 部门实施 → 主管验证 → 备案</w:t>
      </w:r>
      <w:r>
        <w:br/>
      </w:r>
      <w:r>
        <w:rPr>
          <w:rStyle w:val="VerbatimChar"/>
        </w:rPr>
        <w:t xml:space="preserve">     Ⅲ类 → 立项评审（申请表、目标量化、资源明确）→ 批准实施</w:t>
      </w:r>
      <w:r>
        <w:br/>
      </w:r>
      <w:r>
        <w:rPr>
          <w:rStyle w:val="VerbatimChar"/>
        </w:rPr>
        <w:t xml:space="preserve">     Ⅳ类 → 提交管理评审/总经理决策</w:t>
      </w:r>
      <w:r>
        <w:br/>
      </w:r>
      <w:r>
        <w:rPr>
          <w:rStyle w:val="VerbatimChar"/>
        </w:rPr>
        <w:t xml:space="preserve">      ↓</w:t>
      </w:r>
      <w:r>
        <w:br/>
      </w:r>
      <w:r>
        <w:rPr>
          <w:rStyle w:val="VerbatimChar"/>
        </w:rPr>
        <w:t xml:space="preserve">（4）实施：Ⅱ类按简易 PDCA（1 个月内）；Ⅲ类按 PDCA/DMAIC 项目制（1～6 个月，每月汇报）</w:t>
      </w:r>
      <w:r>
        <w:br/>
      </w:r>
      <w:r>
        <w:rPr>
          <w:rStyle w:val="VerbatimChar"/>
        </w:rPr>
        <w:t xml:space="preserve">      ↓</w:t>
      </w:r>
      <w:r>
        <w:br/>
      </w:r>
      <w:r>
        <w:rPr>
          <w:rStyle w:val="VerbatimChar"/>
        </w:rPr>
        <w:t xml:space="preserve">（5）结题确认：数据验证 + 1～3 个月观察期 → 未达标退回重新改进</w:t>
      </w:r>
      <w:r>
        <w:br/>
      </w:r>
      <w:r>
        <w:rPr>
          <w:rStyle w:val="VerbatimChar"/>
        </w:rPr>
        <w:t xml:space="preserve">      ↓</w:t>
      </w:r>
      <w:r>
        <w:br/>
      </w:r>
      <w:r>
        <w:rPr>
          <w:rStyle w:val="VerbatimChar"/>
        </w:rPr>
        <w:t xml:space="preserve">（6）固化推广：文件修订/培训考核/横向举一反三/知识库沉淀</w:t>
      </w:r>
      <w:r>
        <w:br/>
      </w:r>
      <w:r>
        <w:rPr>
          <w:rStyle w:val="VerbatimChar"/>
        </w:rPr>
        <w:t xml:space="preserve">      ↓</w:t>
      </w:r>
      <w:r>
        <w:br/>
      </w:r>
      <w:r>
        <w:rPr>
          <w:rStyle w:val="VerbatimChar"/>
        </w:rPr>
        <w:t xml:space="preserve">（7）评价激励：季度统计通报 → 优秀提案与项目评选 → 绩效挂钩</w:t>
      </w:r>
      <w:r>
        <w:br/>
      </w:r>
      <w:r>
        <w:rPr>
          <w:rStyle w:val="VerbatimChar"/>
        </w:rPr>
        <w:t xml:space="preserve">      ↓</w:t>
      </w:r>
      <w:r>
        <w:br/>
      </w:r>
      <w:r>
        <w:rPr>
          <w:rStyle w:val="VerbatimChar"/>
        </w:rPr>
        <w:t xml:space="preserve">（8）管理联动：年度《持续改进分析报告》 → 数据分析（9.1.3）/管理评审（9.3）→ 新目标、新计划（回到第 1 步）</w:t>
      </w:r>
    </w:p>
    <w:p>
      <w:pPr>
        <w:pStyle w:val="Heading3"/>
      </w:pPr>
      <w:bookmarkStart w:id="34" w:name="表单引用"/>
      <w:r>
        <w:t xml:space="preserve">4.10 表单引用</w:t>
      </w:r>
      <w:bookmarkEnd w:id="34"/>
    </w:p>
    <w:p>
      <w:pPr>
        <w:pStyle w:val="FirstParagraph"/>
      </w:pPr>
      <w:r>
        <w:t xml:space="preserve">本程序运行涉及以下表单，格式见四级文件记录表单模板：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表单名称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编号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填写人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保存期限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改进机会登记台账</w:t>
            </w:r>
          </w:p>
        </w:tc>
        <w:tc>
          <w:p>
            <w:pPr>
              <w:pStyle w:val="Compact"/>
              <w:jc w:val="left"/>
            </w:pPr>
            <w:r>
              <w:t xml:space="preserve">QR-28-01</w:t>
            </w:r>
          </w:p>
        </w:tc>
        <w:tc>
          <w:p>
            <w:pPr>
              <w:pStyle w:val="Compact"/>
              <w:jc w:val="left"/>
            </w:pPr>
            <w:r>
              <w:t xml:space="preserve">归口管理部门</w:t>
            </w:r>
          </w:p>
        </w:tc>
        <w:tc>
          <w:p>
            <w:pPr>
              <w:pStyle w:val="Compact"/>
              <w:jc w:val="left"/>
            </w:pPr>
            <w:r>
              <w:t xml:space="preserve">3 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改进提案表</w:t>
            </w:r>
          </w:p>
        </w:tc>
        <w:tc>
          <w:p>
            <w:pPr>
              <w:pStyle w:val="Compact"/>
              <w:jc w:val="left"/>
            </w:pPr>
            <w:r>
              <w:t xml:space="preserve">QR-28-02</w:t>
            </w:r>
          </w:p>
        </w:tc>
        <w:tc>
          <w:p>
            <w:pPr>
              <w:pStyle w:val="Compact"/>
              <w:jc w:val="left"/>
            </w:pPr>
            <w:r>
              <w:t xml:space="preserve">提案人/部门主管</w:t>
            </w:r>
          </w:p>
        </w:tc>
        <w:tc>
          <w:p>
            <w:pPr>
              <w:pStyle w:val="Compact"/>
              <w:jc w:val="left"/>
            </w:pPr>
            <w:r>
              <w:t xml:space="preserve">3 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改进项目立项申请表</w:t>
            </w:r>
          </w:p>
        </w:tc>
        <w:tc>
          <w:p>
            <w:pPr>
              <w:pStyle w:val="Compact"/>
              <w:jc w:val="left"/>
            </w:pPr>
            <w:r>
              <w:t xml:space="preserve">QR-28-03</w:t>
            </w:r>
          </w:p>
        </w:tc>
        <w:tc>
          <w:p>
            <w:pPr>
              <w:pStyle w:val="Compact"/>
              <w:jc w:val="left"/>
            </w:pPr>
            <w:r>
              <w:t xml:space="preserve">项目负责人</w:t>
            </w:r>
          </w:p>
        </w:tc>
        <w:tc>
          <w:p>
            <w:pPr>
              <w:pStyle w:val="Compact"/>
              <w:jc w:val="left"/>
            </w:pPr>
            <w:r>
              <w:t xml:space="preserve">3 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改进项目结题评审表</w:t>
            </w:r>
          </w:p>
        </w:tc>
        <w:tc>
          <w:p>
            <w:pPr>
              <w:pStyle w:val="Compact"/>
              <w:jc w:val="left"/>
            </w:pPr>
            <w:r>
              <w:t xml:space="preserve">QR-28-04</w:t>
            </w:r>
          </w:p>
        </w:tc>
        <w:tc>
          <w:p>
            <w:pPr>
              <w:pStyle w:val="Compact"/>
              <w:jc w:val="left"/>
            </w:pPr>
            <w:r>
              <w:t xml:space="preserve">项目负责人/归口管理部门</w:t>
            </w:r>
          </w:p>
        </w:tc>
        <w:tc>
          <w:p>
            <w:pPr>
              <w:pStyle w:val="Compact"/>
              <w:jc w:val="left"/>
            </w:pPr>
            <w:r>
              <w:t xml:space="preserve">3 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年度持续改进计划表</w:t>
            </w:r>
          </w:p>
        </w:tc>
        <w:tc>
          <w:p>
            <w:pPr>
              <w:pStyle w:val="Compact"/>
              <w:jc w:val="left"/>
            </w:pPr>
            <w:r>
              <w:t xml:space="preserve">QR-28-05</w:t>
            </w:r>
          </w:p>
        </w:tc>
        <w:tc>
          <w:p>
            <w:pPr>
              <w:pStyle w:val="Compact"/>
              <w:jc w:val="left"/>
            </w:pPr>
            <w:r>
              <w:t xml:space="preserve">归口管理部门</w:t>
            </w:r>
          </w:p>
        </w:tc>
        <w:tc>
          <w:p>
            <w:pPr>
              <w:pStyle w:val="Compact"/>
              <w:jc w:val="left"/>
            </w:pPr>
            <w:r>
              <w:t xml:space="preserve">3 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持续改进统计台账</w:t>
            </w:r>
          </w:p>
        </w:tc>
        <w:tc>
          <w:p>
            <w:pPr>
              <w:pStyle w:val="Compact"/>
              <w:jc w:val="left"/>
            </w:pPr>
            <w:r>
              <w:t xml:space="preserve">QR-28-06</w:t>
            </w:r>
          </w:p>
        </w:tc>
        <w:tc>
          <w:p>
            <w:pPr>
              <w:pStyle w:val="Compact"/>
              <w:jc w:val="left"/>
            </w:pPr>
            <w:r>
              <w:t xml:space="preserve">归口管理部门</w:t>
            </w:r>
          </w:p>
        </w:tc>
        <w:tc>
          <w:p>
            <w:pPr>
              <w:pStyle w:val="Compact"/>
              <w:jc w:val="left"/>
            </w:pPr>
            <w:r>
              <w:t xml:space="preserve">3 年</w:t>
            </w:r>
          </w:p>
        </w:tc>
      </w:tr>
    </w:tbl>
    <w:p>
      <w:pPr>
        <w:pStyle w:val="Heading2"/>
      </w:pPr>
      <w:bookmarkStart w:id="35" w:name="五相关记录"/>
      <w:r>
        <w:t xml:space="preserve">五、相关记录</w:t>
      </w:r>
      <w:bookmarkEnd w:id="35"/>
    </w:p>
    <w:p>
      <w:pPr>
        <w:numPr>
          <w:ilvl w:val="0"/>
          <w:numId w:val="1014"/>
        </w:numPr>
        <w:pStyle w:val="Compact"/>
      </w:pPr>
      <w:r>
        <w:t xml:space="preserve">《改进机会登记台账》；</w:t>
      </w:r>
    </w:p>
    <w:p>
      <w:pPr>
        <w:numPr>
          <w:ilvl w:val="0"/>
          <w:numId w:val="1014"/>
        </w:numPr>
        <w:pStyle w:val="Compact"/>
      </w:pPr>
      <w:r>
        <w:t xml:space="preserve">《改进提案表》（含评审答复、实施与验证记录）；</w:t>
      </w:r>
    </w:p>
    <w:p>
      <w:pPr>
        <w:numPr>
          <w:ilvl w:val="0"/>
          <w:numId w:val="1014"/>
        </w:numPr>
        <w:pStyle w:val="Compact"/>
      </w:pPr>
      <w:r>
        <w:t xml:space="preserve">《改进项目立项申请表》（含目标、计划与资源配置）；</w:t>
      </w:r>
    </w:p>
    <w:p>
      <w:pPr>
        <w:numPr>
          <w:ilvl w:val="0"/>
          <w:numId w:val="1014"/>
        </w:numPr>
        <w:pStyle w:val="Compact"/>
      </w:pPr>
      <w:r>
        <w:t xml:space="preserve">《改进项目结题评审表》（含效果证据与观察期结论）；</w:t>
      </w:r>
    </w:p>
    <w:p>
      <w:pPr>
        <w:numPr>
          <w:ilvl w:val="0"/>
          <w:numId w:val="1014"/>
        </w:numPr>
        <w:pStyle w:val="Compact"/>
      </w:pPr>
      <w:r>
        <w:t xml:space="preserve">《年度持续改进计划表》及修订记录；</w:t>
      </w:r>
    </w:p>
    <w:p>
      <w:pPr>
        <w:numPr>
          <w:ilvl w:val="0"/>
          <w:numId w:val="1014"/>
        </w:numPr>
        <w:pStyle w:val="Compact"/>
      </w:pPr>
      <w:r>
        <w:t xml:space="preserve">《持续改进统计台账》与《持续改进分析报告》。</w:t>
      </w:r>
    </w:p>
    <w:p>
      <w:pPr>
        <w:pStyle w:val="FirstParagraph"/>
      </w:pPr>
      <w:r>
        <w:t xml:space="preserve">以上记录按《记录控制程序》归档，保存期限见 4.10 表；涉及产品安全、法规追溯的改进记录，保存期限按法规要求执行。</w:t>
      </w:r>
    </w:p>
    <w:p>
      <w:pPr>
        <w:pStyle w:val="Heading2"/>
      </w:pPr>
      <w:bookmarkStart w:id="36" w:name="六相关文件"/>
      <w:r>
        <w:t xml:space="preserve">六、相关文件</w:t>
      </w:r>
      <w:bookmarkEnd w:id="36"/>
    </w:p>
    <w:p>
      <w:pPr>
        <w:numPr>
          <w:ilvl w:val="0"/>
          <w:numId w:val="1015"/>
        </w:numPr>
        <w:pStyle w:val="Compact"/>
      </w:pPr>
      <w:r>
        <w:t xml:space="preserve">ISO 9001:2015《质量管理体系 要求》条款 10.1、10.3；</w:t>
      </w:r>
    </w:p>
    <w:p>
      <w:pPr>
        <w:numPr>
          <w:ilvl w:val="0"/>
          <w:numId w:val="1015"/>
        </w:numPr>
        <w:pStyle w:val="Compact"/>
      </w:pPr>
      <w:r>
        <w:t xml:space="preserve">《质量手册》；</w:t>
      </w:r>
    </w:p>
    <w:p>
      <w:pPr>
        <w:numPr>
          <w:ilvl w:val="0"/>
          <w:numId w:val="1015"/>
        </w:numPr>
        <w:pStyle w:val="Compact"/>
      </w:pPr>
      <w:r>
        <w:t xml:space="preserve">《质量方针与质量目标管理程序》；</w:t>
      </w:r>
    </w:p>
    <w:p>
      <w:pPr>
        <w:numPr>
          <w:ilvl w:val="0"/>
          <w:numId w:val="1015"/>
        </w:numPr>
        <w:pStyle w:val="Compact"/>
      </w:pPr>
      <w:r>
        <w:t xml:space="preserve">《不合格与纠正措施程序》；</w:t>
      </w:r>
    </w:p>
    <w:p>
      <w:pPr>
        <w:numPr>
          <w:ilvl w:val="0"/>
          <w:numId w:val="1015"/>
        </w:numPr>
        <w:pStyle w:val="Compact"/>
      </w:pPr>
      <w:r>
        <w:t xml:space="preserve">《数据分析与评价程序》；</w:t>
      </w:r>
    </w:p>
    <w:p>
      <w:pPr>
        <w:numPr>
          <w:ilvl w:val="0"/>
          <w:numId w:val="1015"/>
        </w:numPr>
        <w:pStyle w:val="Compact"/>
      </w:pPr>
      <w:r>
        <w:t xml:space="preserve">《管理评审程序》；</w:t>
      </w:r>
    </w:p>
    <w:p>
      <w:pPr>
        <w:numPr>
          <w:ilvl w:val="0"/>
          <w:numId w:val="1015"/>
        </w:numPr>
        <w:pStyle w:val="Compact"/>
      </w:pPr>
      <w:r>
        <w:t xml:space="preserve">《内部审核程序》；</w:t>
      </w:r>
    </w:p>
    <w:p>
      <w:pPr>
        <w:numPr>
          <w:ilvl w:val="0"/>
          <w:numId w:val="1015"/>
        </w:numPr>
        <w:pStyle w:val="Compact"/>
      </w:pPr>
      <w:r>
        <w:t xml:space="preserve">《风险与机遇管理程序》；</w:t>
      </w:r>
    </w:p>
    <w:p>
      <w:pPr>
        <w:numPr>
          <w:ilvl w:val="0"/>
          <w:numId w:val="1015"/>
        </w:numPr>
        <w:pStyle w:val="Compact"/>
      </w:pPr>
      <w:r>
        <w:t xml:space="preserve">《变更管理程序》；</w:t>
      </w:r>
    </w:p>
    <w:p>
      <w:pPr>
        <w:numPr>
          <w:ilvl w:val="0"/>
          <w:numId w:val="1015"/>
        </w:numPr>
        <w:pStyle w:val="Compact"/>
      </w:pPr>
      <w:r>
        <w:t xml:space="preserve">《知识管理程序》；</w:t>
      </w:r>
    </w:p>
    <w:p>
      <w:pPr>
        <w:numPr>
          <w:ilvl w:val="0"/>
          <w:numId w:val="1015"/>
        </w:numPr>
        <w:pStyle w:val="Compact"/>
      </w:pPr>
      <w:r>
        <w:t xml:space="preserve">《人力资源管理程序》；</w:t>
      </w:r>
    </w:p>
    <w:p>
      <w:pPr>
        <w:numPr>
          <w:ilvl w:val="0"/>
          <w:numId w:val="1015"/>
        </w:numPr>
        <w:pStyle w:val="Compact"/>
      </w:pPr>
      <w:r>
        <w:t xml:space="preserve">《文件控制程序》《记录控制程序》。</w:t>
      </w:r>
    </w:p>
    <w:p>
      <w:pPr>
        <w:pStyle w:val="Heading2"/>
      </w:pPr>
      <w:bookmarkStart w:id="37" w:name="使用说明"/>
      <w:r>
        <w:t xml:space="preserve">使用说明</w:t>
      </w:r>
      <w:bookmarkEnd w:id="37"/>
    </w:p>
    <w:p>
      <w:pPr>
        <w:pStyle w:val="FirstParagraph"/>
      </w:pPr>
      <w:r>
        <w:rPr>
          <w:b/>
        </w:rPr>
        <w:t xml:space="preserve">一、如何按企业实际修改</w:t>
      </w:r>
    </w:p>
    <w:p>
      <w:pPr>
        <w:numPr>
          <w:ilvl w:val="0"/>
          <w:numId w:val="1016"/>
        </w:numPr>
        <w:pStyle w:val="Compact"/>
      </w:pPr>
      <w:r>
        <w:rPr>
          <w:b/>
        </w:rPr>
        <w:t xml:space="preserve">组织适配</w:t>
      </w:r>
      <w:r>
        <w:t xml:space="preserve">：小型企业可不设专职归口管理部门，由品质部一人兼管台账、评审组织与统计；</w:t>
      </w:r>
      <w:r>
        <w:t xml:space="preserve">“</w:t>
      </w:r>
      <w:r>
        <w:t xml:space="preserve">总经理批准</w:t>
      </w:r>
      <w:r>
        <w:t xml:space="preserve">”</w:t>
      </w:r>
      <w:r>
        <w:t xml:space="preserve">与</w:t>
      </w:r>
      <w:r>
        <w:t xml:space="preserve">“</w:t>
      </w:r>
      <w:r>
        <w:t xml:space="preserve">管理者代表审核</w:t>
      </w:r>
      <w:r>
        <w:t xml:space="preserve">”</w:t>
      </w:r>
      <w:r>
        <w:t xml:space="preserve">可合并为总经理一人把关；Ⅱ类提案的评审答复可直接放在每周部门例会上完成，不必单独设流程，但</w:t>
      </w:r>
      <w:r>
        <w:t xml:space="preserve">“</w:t>
      </w:r>
      <w:r>
        <w:t xml:space="preserve">登记→分类→实施→验证→固化</w:t>
      </w:r>
      <w:r>
        <w:t xml:space="preserve">”</w:t>
      </w:r>
      <w:r>
        <w:t xml:space="preserve">五个节点不能省。</w:t>
      </w:r>
    </w:p>
    <w:p>
      <w:pPr>
        <w:numPr>
          <w:ilvl w:val="0"/>
          <w:numId w:val="1016"/>
        </w:numPr>
        <w:pStyle w:val="Compact"/>
      </w:pPr>
      <w:r>
        <w:rPr>
          <w:b/>
        </w:rPr>
        <w:t xml:space="preserve">流程适配</w:t>
      </w:r>
      <w:r>
        <w:t xml:space="preserve">：与方针管理结合时，可将年度改进主题直接挂在质量目标之下，目标未达成项自动成为下一年度改进项目候选；与 10.2 衔接时，可在《纠正措施处理单》上增设</w:t>
      </w:r>
      <w:r>
        <w:t xml:space="preserve">“</w:t>
      </w:r>
      <w:r>
        <w:t xml:space="preserve">是否升级为改进项目</w:t>
      </w:r>
      <w:r>
        <w:t xml:space="preserve">”</w:t>
      </w:r>
      <w:r>
        <w:t xml:space="preserve">一栏，由归口部门在验证关闭时判定，避免纠正措施验证通过后系统性课题不了了之。</w:t>
      </w:r>
    </w:p>
    <w:p>
      <w:pPr>
        <w:numPr>
          <w:ilvl w:val="0"/>
          <w:numId w:val="1016"/>
        </w:numPr>
        <w:pStyle w:val="Compact"/>
      </w:pPr>
      <w:r>
        <w:rPr>
          <w:b/>
        </w:rPr>
        <w:t xml:space="preserve">行业适配</w:t>
      </w:r>
      <w:r>
        <w:t xml:space="preserve">：汽车行业（IATF 16949）应补充 10.3.1</w:t>
      </w:r>
      <w:r>
        <w:t xml:space="preserve">“</w:t>
      </w:r>
      <w:r>
        <w:t xml:space="preserve">持续改进</w:t>
      </w:r>
      <w:r>
        <w:t xml:space="preserve">”</w:t>
      </w:r>
      <w:r>
        <w:t xml:space="preserve">要求，关注制造过程改进方法与顾客特定要求，改进项目建议采用 8D 或六西格玛方法论并保留完整数据包；服务业（物流、物业、软件等）应把改进机会从</w:t>
      </w:r>
      <w:r>
        <w:t xml:space="preserve">“</w:t>
      </w:r>
      <w:r>
        <w:t xml:space="preserve">产品质量</w:t>
      </w:r>
      <w:r>
        <w:t xml:space="preserve">”</w:t>
      </w:r>
      <w:r>
        <w:t xml:space="preserve">扩展到</w:t>
      </w:r>
      <w:r>
        <w:t xml:space="preserve">“</w:t>
      </w:r>
      <w:r>
        <w:t xml:space="preserve">流程效率与客户体验</w:t>
      </w:r>
      <w:r>
        <w:t xml:space="preserve">”</w:t>
      </w:r>
      <w:r>
        <w:t xml:space="preserve">，Ⅱ类提案占比通常更高，观察期可缩短为 2～4 周，效果证据多用周期时间、客户满意度等过程指标；软件企业可将缺陷预防、敏捷回顾会议（Retrospective）的行动项直接映射为本程序的Ⅱ类改进载体。</w:t>
      </w:r>
    </w:p>
    <w:p>
      <w:pPr>
        <w:numPr>
          <w:ilvl w:val="0"/>
          <w:numId w:val="1016"/>
        </w:numPr>
        <w:pStyle w:val="Compact"/>
      </w:pPr>
      <w:r>
        <w:rPr>
          <w:b/>
        </w:rPr>
        <w:t xml:space="preserve">阈值适配</w:t>
      </w:r>
      <w:r>
        <w:t xml:space="preserve">：提案答复 5 个工作日、实施期限 1 个月、观察期 1～3 个月、项目周期 1～6 个月均为企业默认值，可按行业节奏与产品复杂程度调整，但调整后的时限应形成书面规定，确保审核时可追溯。</w:t>
      </w:r>
    </w:p>
    <w:p>
      <w:pPr>
        <w:pStyle w:val="FirstParagraph"/>
      </w:pPr>
      <w:r>
        <w:rPr>
          <w:b/>
        </w:rPr>
        <w:t xml:space="preserve">二、审核关注点</w:t>
      </w:r>
    </w:p>
    <w:p>
      <w:pPr>
        <w:numPr>
          <w:ilvl w:val="0"/>
          <w:numId w:val="1017"/>
        </w:numPr>
        <w:pStyle w:val="Compact"/>
      </w:pPr>
      <w:r>
        <w:t xml:space="preserve">外审员对 10.1/10.3 的核查思路是</w:t>
      </w:r>
      <w:r>
        <w:t xml:space="preserve">“</w:t>
      </w:r>
      <w:r>
        <w:t xml:space="preserve">顺着证据链查机制</w:t>
      </w:r>
      <w:r>
        <w:t xml:space="preserve">”</w:t>
      </w:r>
      <w:r>
        <w:t xml:space="preserve">：先看管理评审报告是否包含改进决策与资源承诺，再抽查改进项目与提案是否具备台账、立项、实施、验证、固化的完整证据，最后到现场确认新方法是否真实运行——作业指导书是否已更新、员工是否按新文件操作、改进前后的数据对比是否可查。</w:t>
      </w:r>
    </w:p>
    <w:p>
      <w:pPr>
        <w:numPr>
          <w:ilvl w:val="0"/>
          <w:numId w:val="1017"/>
        </w:numPr>
        <w:pStyle w:val="Compact"/>
      </w:pPr>
      <w:r>
        <w:t xml:space="preserve">常见追问：</w:t>
      </w:r>
      <w:r>
        <w:t xml:space="preserve">“</w:t>
      </w:r>
      <w:r>
        <w:t xml:space="preserve">管理评审提出的改进决议有几项？落实证据在哪？</w:t>
      </w:r>
      <w:r>
        <w:t xml:space="preserve">”</w:t>
      </w:r>
      <w:r>
        <w:t xml:space="preserve">“</w:t>
      </w:r>
      <w:r>
        <w:t xml:space="preserve">这个改进项目的效果数据从哪来，有没有原始记录支撑？</w:t>
      </w:r>
      <w:r>
        <w:t xml:space="preserve">”</w:t>
      </w:r>
      <w:r>
        <w:t xml:space="preserve">“</w:t>
      </w:r>
      <w:r>
        <w:t xml:space="preserve">改进完成后文件更新了吗？相关员工培训了吗？</w:t>
      </w:r>
      <w:r>
        <w:t xml:space="preserve">”</w:t>
      </w:r>
      <w:r>
        <w:t xml:space="preserve">“</w:t>
      </w:r>
      <w:r>
        <w:t xml:space="preserve">去年同类问题改进过，今年为什么又出现——固化环节哪里断了？</w:t>
      </w:r>
      <w:r>
        <w:t xml:space="preserve">”</w:t>
      </w:r>
      <w:r>
        <w:t xml:space="preserve">——改进与文件修订、培训记录、知识库三者的联动证据，是近年开出不符合项的高频点位。</w:t>
      </w:r>
    </w:p>
    <w:p>
      <w:pPr>
        <w:numPr>
          <w:ilvl w:val="0"/>
          <w:numId w:val="1017"/>
        </w:numPr>
        <w:pStyle w:val="Compact"/>
      </w:pPr>
      <w:r>
        <w:t xml:space="preserve">注意 10.1、10.3 与 9.1.3、9.3、10.2 的证据链：数据分析输出改进机会→立项实施→结题验证→标准化固化→成效进入管理评审→评审输出新一轮改进决策。外审会沿这条链逐级核对，任何一环缺失都会被判定</w:t>
      </w:r>
      <w:r>
        <w:t xml:space="preserve">“</w:t>
      </w:r>
      <w:r>
        <w:t xml:space="preserve">改进未形成闭环</w:t>
      </w:r>
      <w:r>
        <w:t xml:space="preserve">”</w:t>
      </w:r>
      <w:r>
        <w:t xml:space="preserve">。</w:t>
      </w:r>
    </w:p>
    <w:p>
      <w:pPr>
        <w:pStyle w:val="FirstParagraph"/>
      </w:pPr>
      <w:r>
        <w:rPr>
          <w:b/>
        </w:rPr>
        <w:t xml:space="preserve">三、常见错误</w:t>
      </w:r>
    </w:p>
    <w:p>
      <w:pPr>
        <w:numPr>
          <w:ilvl w:val="0"/>
          <w:numId w:val="1018"/>
        </w:numPr>
        <w:pStyle w:val="Compact"/>
      </w:pPr>
      <w:r>
        <w:rPr>
          <w:b/>
        </w:rPr>
        <w:t xml:space="preserve">写成</w:t>
      </w:r>
      <w:r>
        <w:rPr>
          <w:b/>
        </w:rPr>
        <w:t xml:space="preserve">“</w:t>
      </w:r>
      <w:r>
        <w:rPr>
          <w:b/>
        </w:rPr>
        <w:t xml:space="preserve">口号文</w:t>
      </w:r>
      <w:r>
        <w:rPr>
          <w:b/>
        </w:rPr>
        <w:t xml:space="preserve">”</w:t>
      </w:r>
      <w:r>
        <w:t xml:space="preserve">：通篇</w:t>
      </w:r>
      <w:r>
        <w:t xml:space="preserve">“</w:t>
      </w:r>
      <w:r>
        <w:t xml:space="preserve">持续改进、追求卓越</w:t>
      </w:r>
      <w:r>
        <w:t xml:space="preserve">”</w:t>
      </w:r>
      <w:r>
        <w:t xml:space="preserve">，却没有机会识别、分类、立项、验证、固化等可操作的条款，审核员无法看到改进机制，现场一问</w:t>
      </w:r>
      <w:r>
        <w:t xml:space="preserve">“</w:t>
      </w:r>
      <w:r>
        <w:t xml:space="preserve">你们怎么持续改进</w:t>
      </w:r>
      <w:r>
        <w:t xml:space="preserve">”</w:t>
      </w:r>
      <w:r>
        <w:t xml:space="preserve">答不上来。</w:t>
      </w:r>
    </w:p>
    <w:p>
      <w:pPr>
        <w:numPr>
          <w:ilvl w:val="0"/>
          <w:numId w:val="1018"/>
        </w:numPr>
        <w:pStyle w:val="Compact"/>
      </w:pPr>
      <w:r>
        <w:rPr>
          <w:b/>
        </w:rPr>
        <w:t xml:space="preserve">与 10.2 重复管理或两不管</w:t>
      </w:r>
      <w:r>
        <w:t xml:space="preserve">：要么把纠正措施流程照抄一遍导致文件冗长、两套单证打架；要么默认</w:t>
      </w:r>
      <w:r>
        <w:t xml:space="preserve">“</w:t>
      </w:r>
      <w:r>
        <w:t xml:space="preserve">纠正措施就是持续改进</w:t>
      </w:r>
      <w:r>
        <w:t xml:space="preserve">”</w:t>
      </w:r>
      <w:r>
        <w:t xml:space="preserve">，主动改进无人认领——10.2 管</w:t>
      </w:r>
      <w:r>
        <w:t xml:space="preserve">“</w:t>
      </w:r>
      <w:r>
        <w:t xml:space="preserve">补漏</w:t>
      </w:r>
      <w:r>
        <w:t xml:space="preserve">”</w:t>
      </w:r>
      <w:r>
        <w:t xml:space="preserve">、本程序管</w:t>
      </w:r>
      <w:r>
        <w:t xml:space="preserve">“</w:t>
      </w:r>
      <w:r>
        <w:t xml:space="preserve">提效</w:t>
      </w:r>
      <w:r>
        <w:t xml:space="preserve">”</w:t>
      </w:r>
      <w:r>
        <w:t xml:space="preserve">，没有不合格也要找机会改进，这是审核员最看重的一点。</w:t>
      </w:r>
    </w:p>
    <w:p>
      <w:pPr>
        <w:numPr>
          <w:ilvl w:val="0"/>
          <w:numId w:val="1018"/>
        </w:numPr>
        <w:pStyle w:val="Compact"/>
      </w:pPr>
      <w:r>
        <w:rPr>
          <w:b/>
        </w:rPr>
        <w:t xml:space="preserve">改进与目标两张皮</w:t>
      </w:r>
      <w:r>
        <w:t xml:space="preserve">：项目选题凭兴趣，不挂钩方针目标与数据分析输出，改进成果对经营指标无贡献，管理评审时拿不出成效数据，被认定为</w:t>
      </w:r>
      <w:r>
        <w:t xml:space="preserve">“</w:t>
      </w:r>
      <w:r>
        <w:t xml:space="preserve">为了改进而改进</w:t>
      </w:r>
      <w:r>
        <w:t xml:space="preserve">”</w:t>
      </w:r>
      <w:r>
        <w:t xml:space="preserve">。</w:t>
      </w:r>
    </w:p>
    <w:p>
      <w:pPr>
        <w:numPr>
          <w:ilvl w:val="0"/>
          <w:numId w:val="1018"/>
        </w:numPr>
        <w:pStyle w:val="Compact"/>
      </w:pPr>
      <w:r>
        <w:rPr>
          <w:b/>
        </w:rPr>
        <w:t xml:space="preserve">只立项不结题</w:t>
      </w:r>
      <w:r>
        <w:t xml:space="preserve">：台账上一堆</w:t>
      </w:r>
      <w:r>
        <w:t xml:space="preserve">“</w:t>
      </w:r>
      <w:r>
        <w:t xml:space="preserve">进行中</w:t>
      </w:r>
      <w:r>
        <w:t xml:space="preserve">”</w:t>
      </w:r>
      <w:r>
        <w:t xml:space="preserve">项目，无结题评审、无观察期数据，改进项目沦为</w:t>
      </w:r>
      <w:r>
        <w:t xml:space="preserve">“</w:t>
      </w:r>
      <w:r>
        <w:t xml:space="preserve">PPT 运动</w:t>
      </w:r>
      <w:r>
        <w:t xml:space="preserve">”</w:t>
      </w:r>
      <w:r>
        <w:t xml:space="preserve">——应严格执行 4.5、4.6 的结题与观察期要求。</w:t>
      </w:r>
    </w:p>
    <w:p>
      <w:pPr>
        <w:numPr>
          <w:ilvl w:val="0"/>
          <w:numId w:val="1018"/>
        </w:numPr>
        <w:pStyle w:val="Compact"/>
      </w:pPr>
      <w:r>
        <w:rPr>
          <w:b/>
        </w:rPr>
        <w:t xml:space="preserve">成果不固化</w:t>
      </w:r>
      <w:r>
        <w:t xml:space="preserve">：验证有效就收工，文件不修订、培训不开展、控制计划不更新，三个月后老问题复现——固化与推广是持续改进的</w:t>
      </w:r>
      <w:r>
        <w:t xml:space="preserve">“</w:t>
      </w:r>
      <w:r>
        <w:t xml:space="preserve">最后一公里</w:t>
      </w:r>
      <w:r>
        <w:t xml:space="preserve">”</w:t>
      </w:r>
      <w:r>
        <w:t xml:space="preserve">，没有固化的改进不得宣布完成。</w:t>
      </w:r>
    </w:p>
    <w:p>
      <w:pPr>
        <w:numPr>
          <w:ilvl w:val="0"/>
          <w:numId w:val="1018"/>
        </w:numPr>
        <w:pStyle w:val="Compact"/>
      </w:pPr>
      <w:r>
        <w:rPr>
          <w:b/>
        </w:rPr>
        <w:t xml:space="preserve">激励缺失或只奖大项目</w:t>
      </w:r>
      <w:r>
        <w:t xml:space="preserve">：只奖励结题的大项目、忽视日常小提案，全员参与沦为口号；对未采纳提案不反馈理由，员工提报积极性受挫——应季度评选、及时反馈、大小改进兼顾。</w:t>
      </w:r>
    </w:p>
    <w:p>
      <w:pPr>
        <w:numPr>
          <w:ilvl w:val="0"/>
          <w:numId w:val="1018"/>
        </w:numPr>
        <w:pStyle w:val="Compact"/>
      </w:pPr>
      <w:r>
        <w:rPr>
          <w:b/>
        </w:rPr>
        <w:t xml:space="preserve">数据失真与时间逻辑矛盾</w:t>
      </w:r>
      <w:r>
        <w:t xml:space="preserve">：效果数据无原始记录支撑、结题评审日期早于观察期结束日期、提案验证日期早于实施完成日期等，被审核认定记录失真；应坚持</w:t>
      </w:r>
      <w:r>
        <w:t xml:space="preserve">“</w:t>
      </w:r>
      <w:r>
        <w:t xml:space="preserve">先实施、再验证、后结题</w:t>
      </w:r>
      <w:r>
        <w:t xml:space="preserve">”</w:t>
      </w:r>
      <w:r>
        <w:t xml:space="preserve">的时间顺序，杜绝后补单据。</w:t>
      </w:r>
    </w:p>
    <w:p>
      <w:r>
        <w:pict>
          <v:rect style="width:0;height:1.5pt" o:hralign="center" o:hrstd="t" o:hr="t"/>
        </w:pict>
      </w:r>
    </w:p>
    <w:p>
      <w:pPr>
        <w:pStyle w:val="BlockText"/>
      </w:pPr>
      <w:r>
        <w:t xml:space="preserve">让改进从运动变成日常机制</w:t>
      </w:r>
    </w:p>
    <w:p>
      <w:pPr>
        <w:pStyle w:val="FirstParagraph"/>
      </w:pPr>
      <w:r>
        <w:t xml:space="preserve">知识编号：2.3.1</w:t>
      </w:r>
    </w:p>
    <w:p>
      <w:pPr>
        <w:pStyle w:val="BodyText"/>
      </w:pPr>
      <w:r>
        <w:t xml:space="preserve">版本：v20260809</w:t>
      </w:r>
    </w:p>
    <w:p>
      <w:pPr>
        <w:pStyle w:val="BodyText"/>
      </w:pPr>
      <w:r>
        <w:t xml:space="preserve">作者：卓越质量智库</w:t>
      </w:r>
      <w:r>
        <w:t xml:space="preserve"> </w:t>
      </w:r>
      <w:r>
        <w:rPr>
          <w:i/>
        </w:rPr>
        <w:t xml:space="preserve">卓越质量智库致力于为质量管理从业者提供系统化的专业知识、方法论与实战工具，助力企业质量能力持续提升。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411">
    <w:nsid w:val="ea454b4c"/>
    <w:multiLevelType w:val="multilevel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1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1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71315dca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1"/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spelling="clean" w:grammar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pPr>
      <w:spacing w:before="180" w:after="180"/>
    </w:pPr>
    <w:qFormat/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keepNext/>
      <w:keepLines/>
      <w:spacing w:before="240" w:after="240"/>
      <w:jc w:val="center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i/>
      <w:bCs/>
      <w:color w:val="4F81BD" w:themeColor="accent1"/>
      <w:sz w:val="24"/>
      <w:szCs w:val="24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  <w:sz w:val="24"/>
      <w:szCs w:val="24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
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2026-09-12T10:35:36Z</dcterms:created>
  <dcterms:modified xsi:type="dcterms:W3CDTF">2026-09-12T10:35:36Z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